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Pr="00AF1982" w:rsidRDefault="00BE33DC" w:rsidP="00BE33DC">
      <w:pPr>
        <w:ind w:firstLine="3420"/>
        <w:jc w:val="both"/>
        <w:rPr>
          <w:rFonts w:ascii="Mangal" w:hAnsi="Mangal" w:cs="Mangal"/>
          <w:b/>
          <w:iCs/>
          <w:sz w:val="28"/>
          <w:szCs w:val="28"/>
          <w:u w:val="single"/>
        </w:rPr>
      </w:pPr>
      <w:r w:rsidRPr="00AF1982">
        <w:rPr>
          <w:rFonts w:ascii="Mangal" w:hAnsi="Mangal" w:cs="Mangal"/>
          <w:b/>
          <w:iCs/>
          <w:sz w:val="28"/>
          <w:szCs w:val="28"/>
          <w:u w:val="single"/>
        </w:rPr>
        <w:t>PORTARIA Nº 02</w:t>
      </w:r>
      <w:r w:rsidR="00DD6C8F">
        <w:rPr>
          <w:rFonts w:ascii="Mangal" w:hAnsi="Mangal" w:cs="Mangal"/>
          <w:b/>
          <w:iCs/>
          <w:sz w:val="28"/>
          <w:szCs w:val="28"/>
          <w:u w:val="single"/>
        </w:rPr>
        <w:t>4</w:t>
      </w:r>
      <w:r w:rsidRPr="00AF1982">
        <w:rPr>
          <w:rFonts w:ascii="Mangal" w:hAnsi="Mangal" w:cs="Mangal"/>
          <w:b/>
          <w:iCs/>
          <w:sz w:val="28"/>
          <w:szCs w:val="28"/>
          <w:u w:val="single"/>
        </w:rPr>
        <w:t>/2015</w:t>
      </w:r>
    </w:p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AF1982">
        <w:rPr>
          <w:rFonts w:ascii="Mangal" w:hAnsi="Mangal" w:cs="Mangal"/>
          <w:b/>
          <w:iCs/>
          <w:sz w:val="28"/>
          <w:szCs w:val="28"/>
          <w:u w:val="single"/>
        </w:rPr>
        <w:t xml:space="preserve">DE: </w:t>
      </w:r>
      <w:r w:rsidR="00DD6C8F">
        <w:rPr>
          <w:rFonts w:ascii="Mangal" w:hAnsi="Mangal" w:cs="Mangal"/>
          <w:b/>
          <w:iCs/>
          <w:sz w:val="28"/>
          <w:szCs w:val="28"/>
          <w:u w:val="single"/>
        </w:rPr>
        <w:t>1</w:t>
      </w:r>
      <w:r w:rsidR="00027AD4">
        <w:rPr>
          <w:rFonts w:ascii="Mangal" w:hAnsi="Mangal" w:cs="Mangal"/>
          <w:b/>
          <w:iCs/>
          <w:sz w:val="28"/>
          <w:szCs w:val="28"/>
          <w:u w:val="single"/>
        </w:rPr>
        <w:t>5</w:t>
      </w:r>
      <w:r w:rsidR="00DD6C8F">
        <w:rPr>
          <w:rFonts w:ascii="Mangal" w:hAnsi="Mangal" w:cs="Mangal"/>
          <w:b/>
          <w:iCs/>
          <w:sz w:val="28"/>
          <w:szCs w:val="28"/>
          <w:u w:val="single"/>
        </w:rPr>
        <w:t xml:space="preserve"> DE DEZEMBRO</w:t>
      </w:r>
      <w:r w:rsidRPr="00AF1982">
        <w:rPr>
          <w:rFonts w:ascii="Mangal" w:hAnsi="Mangal" w:cs="Mangal"/>
          <w:b/>
          <w:iCs/>
          <w:sz w:val="28"/>
          <w:szCs w:val="28"/>
          <w:u w:val="single"/>
        </w:rPr>
        <w:t xml:space="preserve"> DE 2015</w:t>
      </w:r>
      <w:r w:rsidRPr="002C1E02">
        <w:rPr>
          <w:rFonts w:asciiTheme="majorHAnsi" w:hAnsiTheme="majorHAnsi"/>
          <w:b/>
          <w:iCs/>
          <w:sz w:val="28"/>
          <w:szCs w:val="28"/>
          <w:u w:val="single"/>
        </w:rPr>
        <w:t>.</w:t>
      </w:r>
    </w:p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10"/>
          <w:szCs w:val="28"/>
          <w:u w:val="single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iCs/>
          <w:sz w:val="28"/>
          <w:szCs w:val="28"/>
        </w:rPr>
        <w:t>Concede 01 (UM) mês de Licença Prêmio por Assiduidade, convertida em espécie e dá outras providências.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iCs/>
          <w:sz w:val="28"/>
          <w:szCs w:val="28"/>
        </w:rPr>
        <w:t xml:space="preserve">O Senhor 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2C1E02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2C1E02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>Lei: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             R E S O L V E: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Artigo 1º -</w:t>
      </w:r>
      <w:proofErr w:type="gramStart"/>
      <w:r w:rsidRPr="002C1E02">
        <w:rPr>
          <w:rFonts w:asciiTheme="majorHAnsi" w:hAnsiTheme="majorHAnsi"/>
          <w:b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 xml:space="preserve">Fica concedida 01 (uma) Licença Prêmio por Assiduidade, convertida em espécie, à funcionária </w:t>
      </w:r>
      <w:r w:rsidR="00DD6C8F">
        <w:rPr>
          <w:rFonts w:asciiTheme="majorHAnsi" w:hAnsiTheme="majorHAnsi"/>
          <w:b/>
          <w:iCs/>
          <w:sz w:val="28"/>
          <w:szCs w:val="28"/>
          <w:u w:val="single"/>
        </w:rPr>
        <w:t>MARIA ZILMA SOARES</w:t>
      </w:r>
      <w:r w:rsidR="00600B08">
        <w:rPr>
          <w:rFonts w:asciiTheme="majorHAnsi" w:hAnsiTheme="majorHAnsi"/>
          <w:b/>
          <w:iCs/>
          <w:sz w:val="28"/>
          <w:szCs w:val="28"/>
          <w:u w:val="single"/>
        </w:rPr>
        <w:t xml:space="preserve"> DA</w:t>
      </w:r>
      <w:r w:rsidR="00DD6C8F">
        <w:rPr>
          <w:rFonts w:asciiTheme="majorHAnsi" w:hAnsiTheme="majorHAnsi"/>
          <w:b/>
          <w:iCs/>
          <w:sz w:val="28"/>
          <w:szCs w:val="28"/>
          <w:u w:val="single"/>
        </w:rPr>
        <w:t xml:space="preserve"> SILVA</w:t>
      </w:r>
      <w:r w:rsidR="00AD21C9">
        <w:rPr>
          <w:rFonts w:asciiTheme="majorHAnsi" w:hAnsiTheme="majorHAnsi"/>
          <w:b/>
          <w:iCs/>
          <w:sz w:val="28"/>
          <w:szCs w:val="28"/>
        </w:rPr>
        <w:t>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Cs/>
          <w:iCs/>
          <w:sz w:val="28"/>
          <w:szCs w:val="28"/>
        </w:rPr>
      </w:pPr>
      <w:r w:rsidRPr="002C1E02">
        <w:rPr>
          <w:rFonts w:asciiTheme="majorHAnsi" w:hAnsiTheme="majorHAnsi"/>
          <w:b/>
          <w:bCs/>
          <w:iCs/>
          <w:sz w:val="28"/>
          <w:szCs w:val="28"/>
        </w:rPr>
        <w:t>§ 1º</w:t>
      </w:r>
      <w:r w:rsidRPr="002C1E02">
        <w:rPr>
          <w:rFonts w:asciiTheme="majorHAnsi" w:hAnsiTheme="majorHAnsi"/>
          <w:bCs/>
          <w:iCs/>
          <w:sz w:val="28"/>
          <w:szCs w:val="28"/>
        </w:rPr>
        <w:t xml:space="preserve"> - A licença de que trata o </w:t>
      </w:r>
      <w:r w:rsidRPr="002C1E02">
        <w:rPr>
          <w:rFonts w:asciiTheme="majorHAnsi" w:hAnsiTheme="majorHAnsi"/>
          <w:b/>
          <w:bCs/>
          <w:iCs/>
          <w:sz w:val="28"/>
          <w:szCs w:val="28"/>
        </w:rPr>
        <w:t xml:space="preserve">CAPUT </w:t>
      </w:r>
      <w:r w:rsidRPr="002C1E02">
        <w:rPr>
          <w:rFonts w:asciiTheme="majorHAnsi" w:hAnsiTheme="majorHAnsi"/>
          <w:bCs/>
          <w:iCs/>
          <w:sz w:val="28"/>
          <w:szCs w:val="28"/>
        </w:rPr>
        <w:t>do Artigo 1º, refere-se ao quinquênio compreendido</w:t>
      </w:r>
      <w:proofErr w:type="gramStart"/>
      <w:r w:rsidRPr="002C1E02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bCs/>
          <w:iCs/>
          <w:sz w:val="28"/>
          <w:szCs w:val="28"/>
        </w:rPr>
        <w:t>entre 1º de julho de 2010 a 31 de julho de 2015.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§ 2º</w:t>
      </w:r>
      <w:r w:rsidRPr="002C1E02">
        <w:rPr>
          <w:rFonts w:asciiTheme="majorHAnsi" w:hAnsiTheme="majorHAnsi"/>
          <w:iCs/>
          <w:sz w:val="28"/>
          <w:szCs w:val="28"/>
        </w:rPr>
        <w:t xml:space="preserve"> - Conforme disposto no Artigo 108 da Lei Municipal nº 199 de 12/12/91, a Licença </w:t>
      </w:r>
      <w:r w:rsidR="00893776" w:rsidRPr="002C1E02">
        <w:rPr>
          <w:rFonts w:asciiTheme="majorHAnsi" w:hAnsiTheme="majorHAnsi"/>
          <w:iCs/>
          <w:sz w:val="28"/>
          <w:szCs w:val="28"/>
        </w:rPr>
        <w:t>supramencionada</w:t>
      </w:r>
      <w:r w:rsidRPr="002C1E02">
        <w:rPr>
          <w:rFonts w:asciiTheme="majorHAnsi" w:hAnsiTheme="majorHAnsi"/>
          <w:iCs/>
          <w:sz w:val="28"/>
          <w:szCs w:val="28"/>
        </w:rPr>
        <w:t>, será convertida em espécie, por opção do funcionário.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Artigo 2º - </w:t>
      </w:r>
      <w:r w:rsidRPr="002C1E02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2C1E02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GABINETE D</w:t>
      </w:r>
      <w:r w:rsidR="006E2B5D">
        <w:rPr>
          <w:rFonts w:asciiTheme="majorHAnsi" w:hAnsiTheme="majorHAnsi"/>
          <w:b/>
          <w:iCs/>
          <w:sz w:val="28"/>
          <w:szCs w:val="28"/>
        </w:rPr>
        <w:t>O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 PRESIDENT</w:t>
      </w:r>
      <w:r w:rsidR="002C1E02" w:rsidRPr="002C1E02">
        <w:rPr>
          <w:rFonts w:asciiTheme="majorHAnsi" w:hAnsiTheme="majorHAnsi"/>
          <w:b/>
          <w:iCs/>
          <w:sz w:val="28"/>
          <w:szCs w:val="28"/>
        </w:rPr>
        <w:t>E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EM:  </w:t>
      </w:r>
      <w:r w:rsidR="00DD6C8F">
        <w:rPr>
          <w:rFonts w:asciiTheme="majorHAnsi" w:hAnsiTheme="majorHAnsi"/>
          <w:b/>
          <w:iCs/>
          <w:sz w:val="28"/>
          <w:szCs w:val="28"/>
        </w:rPr>
        <w:t>1</w:t>
      </w:r>
      <w:r w:rsidR="00027AD4">
        <w:rPr>
          <w:rFonts w:asciiTheme="majorHAnsi" w:hAnsiTheme="majorHAnsi"/>
          <w:b/>
          <w:iCs/>
          <w:sz w:val="28"/>
          <w:szCs w:val="28"/>
        </w:rPr>
        <w:t>5</w:t>
      </w:r>
      <w:r w:rsidR="00DD6C8F">
        <w:rPr>
          <w:rFonts w:asciiTheme="majorHAnsi" w:hAnsiTheme="majorHAnsi"/>
          <w:b/>
          <w:iCs/>
          <w:sz w:val="28"/>
          <w:szCs w:val="28"/>
        </w:rPr>
        <w:t xml:space="preserve"> DE DEZEMBRO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 DE 2015.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600B08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b/>
          <w:iCs/>
          <w:sz w:val="28"/>
          <w:szCs w:val="28"/>
        </w:rPr>
        <w:t xml:space="preserve">  </w:t>
      </w:r>
    </w:p>
    <w:p w:rsidR="00BE33DC" w:rsidRPr="002C1E02" w:rsidRDefault="00BE33DC" w:rsidP="00BE33DC">
      <w:pPr>
        <w:ind w:firstLine="2700"/>
        <w:jc w:val="both"/>
        <w:rPr>
          <w:rFonts w:asciiTheme="majorHAnsi" w:hAnsiTheme="majorHAnsi"/>
          <w:b/>
          <w:iCs/>
          <w:sz w:val="44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BE33DC" w:rsidRPr="002C1E02" w:rsidRDefault="00BE33DC" w:rsidP="00BE33DC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                        PRESIDENTE</w:t>
      </w:r>
    </w:p>
    <w:p w:rsidR="0099102B" w:rsidRPr="002C1E02" w:rsidRDefault="00027AD4">
      <w:pPr>
        <w:rPr>
          <w:rFonts w:asciiTheme="majorHAnsi" w:hAnsiTheme="majorHAnsi"/>
        </w:rPr>
      </w:pPr>
    </w:p>
    <w:sectPr w:rsidR="0099102B" w:rsidRPr="002C1E02" w:rsidSect="00BE33DC">
      <w:pgSz w:w="11906" w:h="16838"/>
      <w:pgMar w:top="22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E33DC"/>
    <w:rsid w:val="00027AD4"/>
    <w:rsid w:val="002C1E02"/>
    <w:rsid w:val="00417C3E"/>
    <w:rsid w:val="004967DB"/>
    <w:rsid w:val="004B0989"/>
    <w:rsid w:val="004F67C8"/>
    <w:rsid w:val="00600B08"/>
    <w:rsid w:val="006E2B5D"/>
    <w:rsid w:val="00714030"/>
    <w:rsid w:val="00893776"/>
    <w:rsid w:val="009036F6"/>
    <w:rsid w:val="00970C92"/>
    <w:rsid w:val="00AD21C9"/>
    <w:rsid w:val="00AF1982"/>
    <w:rsid w:val="00B81D59"/>
    <w:rsid w:val="00BE33DC"/>
    <w:rsid w:val="00DA0E53"/>
    <w:rsid w:val="00DD6C8F"/>
    <w:rsid w:val="00F8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2015-12-03T14:52:00Z</cp:lastPrinted>
  <dcterms:created xsi:type="dcterms:W3CDTF">2015-12-03T14:53:00Z</dcterms:created>
  <dcterms:modified xsi:type="dcterms:W3CDTF">2015-12-03T15:08:00Z</dcterms:modified>
</cp:coreProperties>
</file>