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A2" w:rsidRDefault="00C22AA2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TRAMITAÇÃO DAS MATÉRIAS NA SESSÃO</w:t>
      </w:r>
      <w:r w:rsidR="00FA6DCB">
        <w:rPr>
          <w:b/>
          <w:sz w:val="32"/>
          <w:szCs w:val="32"/>
          <w:u w:val="single"/>
        </w:rPr>
        <w:t xml:space="preserve"> ORDINÁRIA </w:t>
      </w:r>
      <w:r>
        <w:rPr>
          <w:b/>
          <w:sz w:val="32"/>
          <w:szCs w:val="32"/>
          <w:u w:val="single"/>
        </w:rPr>
        <w:t xml:space="preserve"> DO DIA </w:t>
      </w:r>
      <w:r w:rsidR="003D2C38">
        <w:rPr>
          <w:b/>
          <w:sz w:val="32"/>
          <w:szCs w:val="32"/>
          <w:u w:val="single"/>
        </w:rPr>
        <w:t>25</w:t>
      </w:r>
      <w:r w:rsidR="00312FDE">
        <w:rPr>
          <w:b/>
          <w:sz w:val="32"/>
          <w:szCs w:val="32"/>
          <w:u w:val="single"/>
        </w:rPr>
        <w:t xml:space="preserve"> DE M</w:t>
      </w:r>
      <w:r w:rsidR="00191796">
        <w:rPr>
          <w:b/>
          <w:sz w:val="32"/>
          <w:szCs w:val="32"/>
          <w:u w:val="single"/>
        </w:rPr>
        <w:t>AIO</w:t>
      </w:r>
      <w:r>
        <w:rPr>
          <w:b/>
          <w:sz w:val="32"/>
          <w:szCs w:val="32"/>
          <w:u w:val="single"/>
        </w:rPr>
        <w:t xml:space="preserve"> DE 2016</w:t>
      </w:r>
    </w:p>
    <w:p w:rsidR="00C22AA2" w:rsidRDefault="00C22AA2" w:rsidP="00C22AA2">
      <w:pPr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60"/>
        <w:gridCol w:w="6560"/>
      </w:tblGrid>
      <w:tr w:rsidR="00C22AA2" w:rsidRPr="00142B59" w:rsidTr="006F3368">
        <w:tc>
          <w:tcPr>
            <w:tcW w:w="8720" w:type="dxa"/>
            <w:gridSpan w:val="2"/>
          </w:tcPr>
          <w:p w:rsidR="00C22AA2" w:rsidRPr="00142B59" w:rsidRDefault="00C22AA2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142B59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FREQUÊNCIA DOS VEREADORES NA SESSÃO:</w:t>
            </w:r>
          </w:p>
        </w:tc>
      </w:tr>
      <w:tr w:rsidR="00C22AA2" w:rsidRPr="007018C5" w:rsidTr="006F3368">
        <w:tc>
          <w:tcPr>
            <w:tcW w:w="2160" w:type="dxa"/>
          </w:tcPr>
          <w:p w:rsidR="00C22AA2" w:rsidRPr="007018C5" w:rsidRDefault="00FA6DCB" w:rsidP="00767A8E">
            <w:pPr>
              <w:ind w:firstLine="2693"/>
              <w:rPr>
                <w:rStyle w:val="nfase"/>
                <w:rFonts w:eastAsia="Calibri"/>
                <w:b/>
                <w:i w:val="0"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</w:t>
            </w:r>
            <w:r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Pr</w:t>
            </w:r>
            <w:r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esentes</w:t>
            </w:r>
            <w:r w:rsidR="00C22AA2" w:rsidRPr="007018C5">
              <w:rPr>
                <w:rStyle w:val="nfase"/>
                <w:rFonts w:eastAsia="Calibri"/>
                <w:b/>
                <w:i w:val="0"/>
                <w:sz w:val="28"/>
                <w:szCs w:val="28"/>
              </w:rPr>
              <w:t>:</w:t>
            </w:r>
          </w:p>
        </w:tc>
        <w:tc>
          <w:tcPr>
            <w:tcW w:w="6560" w:type="dxa"/>
          </w:tcPr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8"/>
                <w:szCs w:val="28"/>
              </w:rPr>
            </w:pPr>
          </w:p>
          <w:p w:rsidR="00C22AA2" w:rsidRDefault="00C22AA2" w:rsidP="006F3368">
            <w:pPr>
              <w:ind w:firstLine="33"/>
              <w:jc w:val="both"/>
              <w:rPr>
                <w:rStyle w:val="nfase"/>
                <w:rFonts w:eastAsia="Calibri"/>
                <w:b/>
                <w:sz w:val="28"/>
                <w:szCs w:val="28"/>
              </w:rPr>
            </w:pP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ADILSON MIGUEL NOVAKI, CARLOS JOSÉ DE OLIVEIRA,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CÉSAR JOSÉ DA SILVA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JOSÉ WILSON FLORENTINO,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>MÁRIO RIBEIRO DA COSTA</w:t>
            </w:r>
            <w:r w:rsidRPr="007018C5">
              <w:rPr>
                <w:rStyle w:val="nfase"/>
                <w:rFonts w:eastAsia="Calibri"/>
                <w:b/>
                <w:sz w:val="28"/>
                <w:szCs w:val="28"/>
              </w:rPr>
              <w:t xml:space="preserve">, </w:t>
            </w:r>
            <w:r w:rsidR="00312FDE">
              <w:rPr>
                <w:rStyle w:val="nfase"/>
                <w:rFonts w:eastAsia="Calibri"/>
                <w:b/>
                <w:sz w:val="28"/>
                <w:szCs w:val="28"/>
              </w:rPr>
              <w:t xml:space="preserve">MARLÚCIO GOMES FERREIRA </w:t>
            </w:r>
            <w:r>
              <w:rPr>
                <w:rStyle w:val="nfase"/>
                <w:rFonts w:eastAsia="Calibri"/>
                <w:b/>
                <w:sz w:val="28"/>
                <w:szCs w:val="28"/>
              </w:rPr>
              <w:t>e</w:t>
            </w:r>
            <w:r w:rsidR="006F3368">
              <w:rPr>
                <w:rStyle w:val="nfase"/>
                <w:rFonts w:eastAsia="Calibri"/>
                <w:b/>
                <w:sz w:val="28"/>
                <w:szCs w:val="28"/>
              </w:rPr>
              <w:t xml:space="preserve"> SILVANEI P. CORREIA CAVALHEIRO, LINDOMAR DUARTE e OZÉAS MARINHO DE OLIVEIRA.</w:t>
            </w:r>
          </w:p>
          <w:p w:rsidR="00C22AA2" w:rsidRPr="007018C5" w:rsidRDefault="00C22AA2" w:rsidP="00767A8E">
            <w:pPr>
              <w:ind w:firstLine="33"/>
              <w:rPr>
                <w:rStyle w:val="nfase"/>
                <w:rFonts w:eastAsia="Calibri"/>
                <w:b/>
                <w:sz w:val="28"/>
                <w:szCs w:val="28"/>
              </w:rPr>
            </w:pPr>
          </w:p>
        </w:tc>
      </w:tr>
    </w:tbl>
    <w:p w:rsidR="00C22AA2" w:rsidRDefault="00C22AA2" w:rsidP="00C22AA2">
      <w:pPr>
        <w:rPr>
          <w:sz w:val="16"/>
          <w:szCs w:val="32"/>
        </w:rPr>
      </w:pPr>
    </w:p>
    <w:p w:rsidR="00C22AA2" w:rsidRDefault="00C22AA2" w:rsidP="00C22AA2">
      <w:pPr>
        <w:rPr>
          <w:sz w:val="36"/>
          <w:szCs w:val="32"/>
          <w:u w:val="single"/>
        </w:rPr>
      </w:pPr>
      <w:r w:rsidRPr="00642396">
        <w:rPr>
          <w:sz w:val="36"/>
          <w:szCs w:val="32"/>
          <w:u w:val="single"/>
        </w:rPr>
        <w:t xml:space="preserve">Expediente: </w:t>
      </w:r>
      <w:r>
        <w:rPr>
          <w:sz w:val="36"/>
          <w:szCs w:val="32"/>
          <w:u w:val="single"/>
        </w:rPr>
        <w:t xml:space="preserve"> </w:t>
      </w:r>
    </w:p>
    <w:p w:rsidR="00FA6DCB" w:rsidRDefault="00FA6DCB" w:rsidP="00C22AA2">
      <w:pPr>
        <w:rPr>
          <w:sz w:val="18"/>
          <w:szCs w:val="32"/>
          <w:u w:val="single"/>
        </w:rPr>
      </w:pPr>
    </w:p>
    <w:p w:rsidR="00C22AA2" w:rsidRDefault="00FF6D1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</w:t>
      </w:r>
      <w:r w:rsidR="00C22AA2" w:rsidRPr="007018C5">
        <w:rPr>
          <w:b/>
          <w:sz w:val="32"/>
          <w:szCs w:val="32"/>
          <w:u w:val="single"/>
        </w:rPr>
        <w:t xml:space="preserve">atérias </w:t>
      </w:r>
      <w:r w:rsidR="00C22AA2">
        <w:rPr>
          <w:b/>
          <w:sz w:val="32"/>
          <w:szCs w:val="32"/>
          <w:u w:val="single"/>
        </w:rPr>
        <w:t xml:space="preserve">propostas pelos </w:t>
      </w:r>
      <w:r w:rsidR="00C22AA2" w:rsidRPr="007018C5">
        <w:rPr>
          <w:b/>
          <w:sz w:val="32"/>
          <w:szCs w:val="32"/>
          <w:u w:val="single"/>
        </w:rPr>
        <w:t>Vereadores</w:t>
      </w:r>
    </w:p>
    <w:p w:rsidR="00C22AA2" w:rsidRPr="00777393" w:rsidRDefault="00C22AA2" w:rsidP="00C22AA2">
      <w:pPr>
        <w:jc w:val="center"/>
        <w:rPr>
          <w:b/>
          <w:sz w:val="2"/>
          <w:szCs w:val="32"/>
          <w:u w:val="single"/>
        </w:rPr>
      </w:pPr>
    </w:p>
    <w:p w:rsidR="00C22AA2" w:rsidRDefault="00C22AA2" w:rsidP="00C22AA2">
      <w:pPr>
        <w:jc w:val="center"/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126"/>
        <w:gridCol w:w="3225"/>
      </w:tblGrid>
      <w:tr w:rsidR="00995320" w:rsidRPr="007018C5" w:rsidTr="00995320">
        <w:trPr>
          <w:jc w:val="right"/>
        </w:trPr>
        <w:tc>
          <w:tcPr>
            <w:tcW w:w="3369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2126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225" w:type="dxa"/>
          </w:tcPr>
          <w:p w:rsidR="00995320" w:rsidRPr="007018C5" w:rsidRDefault="00995320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</w:tbl>
    <w:p w:rsidR="00B663AF" w:rsidRPr="00995320" w:rsidRDefault="00B663AF" w:rsidP="00C22AA2">
      <w:pPr>
        <w:jc w:val="center"/>
        <w:rPr>
          <w:b/>
          <w:sz w:val="2"/>
          <w:szCs w:val="32"/>
          <w:u w:val="single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559"/>
        <w:gridCol w:w="1666"/>
      </w:tblGrid>
      <w:tr w:rsidR="00C22AA2" w:rsidRPr="00004787" w:rsidTr="00ED0419">
        <w:trPr>
          <w:jc w:val="right"/>
        </w:trPr>
        <w:tc>
          <w:tcPr>
            <w:tcW w:w="5495" w:type="dxa"/>
          </w:tcPr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C22AA2" w:rsidRDefault="00C22AA2" w:rsidP="00767A8E">
            <w:pPr>
              <w:jc w:val="both"/>
              <w:rPr>
                <w:rFonts w:eastAsia="Calibri"/>
                <w:sz w:val="12"/>
                <w:szCs w:val="28"/>
              </w:rPr>
            </w:pPr>
          </w:p>
          <w:p w:rsidR="00ED0419" w:rsidRDefault="00ED0419" w:rsidP="003D2C38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* </w:t>
            </w:r>
            <w:r w:rsidR="00563BAA">
              <w:rPr>
                <w:rFonts w:eastAsia="Calibri"/>
                <w:sz w:val="28"/>
                <w:szCs w:val="28"/>
              </w:rPr>
              <w:t>Indicação nº 00</w:t>
            </w:r>
            <w:r w:rsidR="003D2C38">
              <w:rPr>
                <w:rFonts w:eastAsia="Calibri"/>
                <w:sz w:val="28"/>
                <w:szCs w:val="28"/>
              </w:rPr>
              <w:t>2</w:t>
            </w:r>
            <w:r w:rsidR="00563BAA">
              <w:rPr>
                <w:rFonts w:eastAsia="Calibri"/>
                <w:sz w:val="28"/>
                <w:szCs w:val="28"/>
              </w:rPr>
              <w:t>/2016</w:t>
            </w:r>
            <w:r w:rsidR="00312FDE">
              <w:rPr>
                <w:rFonts w:eastAsia="Calibri"/>
                <w:sz w:val="28"/>
                <w:szCs w:val="28"/>
              </w:rPr>
              <w:t xml:space="preserve"> </w:t>
            </w:r>
            <w:r w:rsidR="006F3368">
              <w:rPr>
                <w:rFonts w:eastAsia="Calibri"/>
                <w:sz w:val="28"/>
                <w:szCs w:val="28"/>
              </w:rPr>
              <w:t>(</w:t>
            </w:r>
            <w:r w:rsidR="003D2C38">
              <w:rPr>
                <w:rFonts w:eastAsia="Calibri"/>
                <w:sz w:val="28"/>
                <w:szCs w:val="28"/>
              </w:rPr>
              <w:t>Sinalizações das vias públicas. Limpeza geral com desentupimento e colocação de tampas em bueiros e pinturas das vias públicas).</w:t>
            </w:r>
          </w:p>
          <w:p w:rsidR="003D2C38" w:rsidRPr="0009512A" w:rsidRDefault="003D2C38" w:rsidP="003D2C38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9" w:type="dxa"/>
          </w:tcPr>
          <w:p w:rsidR="00C22AA2" w:rsidRPr="00305B37" w:rsidRDefault="00C22AA2" w:rsidP="00767A8E">
            <w:pPr>
              <w:jc w:val="center"/>
              <w:rPr>
                <w:rFonts w:eastAsia="Calibri"/>
                <w:sz w:val="2"/>
                <w:szCs w:val="28"/>
              </w:rPr>
            </w:pPr>
          </w:p>
          <w:p w:rsidR="00C22AA2" w:rsidRPr="00C91281" w:rsidRDefault="00C22AA2" w:rsidP="00767A8E">
            <w:pPr>
              <w:jc w:val="center"/>
              <w:rPr>
                <w:rFonts w:eastAsia="Calibri"/>
                <w:sz w:val="10"/>
                <w:szCs w:val="28"/>
              </w:rPr>
            </w:pPr>
          </w:p>
          <w:p w:rsidR="00ED0419" w:rsidRDefault="00ED0419" w:rsidP="00563BAA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22AA2" w:rsidRPr="00C91281" w:rsidRDefault="00C22AA2" w:rsidP="003D2C3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1281">
              <w:rPr>
                <w:rFonts w:eastAsia="Calibri"/>
                <w:b/>
                <w:sz w:val="28"/>
                <w:szCs w:val="28"/>
              </w:rPr>
              <w:t xml:space="preserve">Vereador </w:t>
            </w:r>
            <w:r w:rsidR="003D2C38">
              <w:rPr>
                <w:rFonts w:eastAsia="Calibri"/>
                <w:b/>
                <w:sz w:val="28"/>
                <w:szCs w:val="28"/>
              </w:rPr>
              <w:t>Ozéas Marinho</w:t>
            </w:r>
          </w:p>
        </w:tc>
        <w:tc>
          <w:tcPr>
            <w:tcW w:w="1666" w:type="dxa"/>
          </w:tcPr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</w:p>
          <w:p w:rsidR="00C22AA2" w:rsidRDefault="00C22AA2" w:rsidP="00767A8E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Lida e Aprovada</w:t>
            </w:r>
          </w:p>
        </w:tc>
      </w:tr>
    </w:tbl>
    <w:p w:rsidR="00FA6DCB" w:rsidRDefault="00FA6DCB" w:rsidP="00C22AA2">
      <w:pPr>
        <w:jc w:val="center"/>
        <w:rPr>
          <w:b/>
          <w:sz w:val="32"/>
          <w:szCs w:val="32"/>
          <w:u w:val="single"/>
        </w:rPr>
      </w:pPr>
    </w:p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ORDEM DO DIA</w:t>
      </w:r>
    </w:p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</w:p>
    <w:p w:rsidR="00AB3CBB" w:rsidRDefault="00AB3CBB" w:rsidP="00AB3CBB">
      <w:pPr>
        <w:rPr>
          <w:b/>
          <w:sz w:val="20"/>
          <w:szCs w:val="32"/>
          <w:u w:val="single"/>
        </w:rPr>
      </w:pPr>
      <w:r w:rsidRPr="006F3368">
        <w:rPr>
          <w:b/>
          <w:sz w:val="20"/>
          <w:szCs w:val="32"/>
          <w:u w:val="single"/>
        </w:rPr>
        <w:t xml:space="preserve">VOTAÇÃO </w:t>
      </w:r>
      <w:r>
        <w:rPr>
          <w:b/>
          <w:sz w:val="20"/>
          <w:szCs w:val="32"/>
          <w:u w:val="single"/>
        </w:rPr>
        <w:t xml:space="preserve">DAS MATÉRIAS DO EXECUTIVO </w:t>
      </w:r>
      <w:r w:rsidRPr="006F3368">
        <w:rPr>
          <w:b/>
          <w:sz w:val="20"/>
          <w:szCs w:val="32"/>
          <w:u w:val="single"/>
        </w:rPr>
        <w:t>NA SESSÃO:</w:t>
      </w:r>
    </w:p>
    <w:p w:rsidR="00AB3CBB" w:rsidRPr="006F3368" w:rsidRDefault="00AB3CBB" w:rsidP="00AB3CBB">
      <w:pPr>
        <w:rPr>
          <w:b/>
          <w:sz w:val="20"/>
          <w:szCs w:val="32"/>
          <w:u w:val="single"/>
        </w:rPr>
      </w:pPr>
    </w:p>
    <w:tbl>
      <w:tblPr>
        <w:tblW w:w="8720" w:type="dxa"/>
        <w:jc w:val="right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1579"/>
        <w:gridCol w:w="3772"/>
      </w:tblGrid>
      <w:tr w:rsidR="00AB3CBB" w:rsidRPr="007018C5" w:rsidTr="00F0488D">
        <w:trPr>
          <w:jc w:val="right"/>
        </w:trPr>
        <w:tc>
          <w:tcPr>
            <w:tcW w:w="336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AÇÃO</w:t>
            </w:r>
          </w:p>
        </w:tc>
        <w:tc>
          <w:tcPr>
            <w:tcW w:w="1579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AUTORIA</w:t>
            </w:r>
          </w:p>
        </w:tc>
        <w:tc>
          <w:tcPr>
            <w:tcW w:w="3772" w:type="dxa"/>
          </w:tcPr>
          <w:p w:rsidR="00AB3CBB" w:rsidRPr="007018C5" w:rsidRDefault="00AB3CBB" w:rsidP="00F0488D">
            <w:pPr>
              <w:jc w:val="center"/>
              <w:rPr>
                <w:rFonts w:eastAsia="Calibri"/>
                <w:b/>
                <w:sz w:val="32"/>
                <w:szCs w:val="32"/>
              </w:rPr>
            </w:pPr>
            <w:r w:rsidRPr="007018C5">
              <w:rPr>
                <w:rFonts w:eastAsia="Calibri"/>
                <w:b/>
                <w:sz w:val="32"/>
                <w:szCs w:val="32"/>
              </w:rPr>
              <w:t>SITUAÇÃO</w:t>
            </w:r>
          </w:p>
        </w:tc>
      </w:tr>
      <w:tr w:rsidR="003D2C38" w:rsidRPr="003D2C38" w:rsidTr="00F0488D">
        <w:trPr>
          <w:jc w:val="right"/>
        </w:trPr>
        <w:tc>
          <w:tcPr>
            <w:tcW w:w="3369" w:type="dxa"/>
          </w:tcPr>
          <w:p w:rsidR="003D2C38" w:rsidRPr="003D2C38" w:rsidRDefault="003D2C38" w:rsidP="003D2C38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3D2C38">
              <w:rPr>
                <w:rFonts w:ascii="Times New Roman" w:eastAsia="Calibri" w:hAnsi="Times New Roman"/>
                <w:b/>
                <w:sz w:val="26"/>
                <w:szCs w:val="26"/>
              </w:rPr>
              <w:t>Leitura da Devolução do Pedido de Vista, com uma Emenda Aditiva ao Projeto de Lei nº 009/2016</w:t>
            </w:r>
          </w:p>
        </w:tc>
        <w:tc>
          <w:tcPr>
            <w:tcW w:w="1579" w:type="dxa"/>
          </w:tcPr>
          <w:p w:rsidR="003D2C38" w:rsidRPr="003D2C38" w:rsidRDefault="003D2C38" w:rsidP="00F0488D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3D2C38" w:rsidRPr="003D2C38" w:rsidRDefault="003D2C38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2C38">
              <w:rPr>
                <w:rFonts w:ascii="Times New Roman" w:eastAsia="Calibri" w:hAnsi="Times New Roman"/>
                <w:sz w:val="26"/>
                <w:szCs w:val="26"/>
              </w:rPr>
              <w:t>Vereadora Silvanei Cavalheiro</w:t>
            </w:r>
          </w:p>
        </w:tc>
        <w:tc>
          <w:tcPr>
            <w:tcW w:w="3772" w:type="dxa"/>
          </w:tcPr>
          <w:p w:rsidR="003D2C38" w:rsidRPr="003D2C38" w:rsidRDefault="003D2C38" w:rsidP="00F0488D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3D2C38" w:rsidRPr="003D2C38" w:rsidRDefault="003D2C38" w:rsidP="00173846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2C38">
              <w:rPr>
                <w:rFonts w:ascii="Times New Roman" w:eastAsia="Calibri" w:hAnsi="Times New Roman"/>
                <w:sz w:val="26"/>
                <w:szCs w:val="26"/>
              </w:rPr>
              <w:t>Lida</w:t>
            </w:r>
            <w:r w:rsidR="00173846">
              <w:rPr>
                <w:rFonts w:ascii="Times New Roman" w:eastAsia="Calibri" w:hAnsi="Times New Roman"/>
                <w:sz w:val="26"/>
                <w:szCs w:val="26"/>
              </w:rPr>
              <w:t>,</w:t>
            </w:r>
            <w:r w:rsidRPr="003D2C38">
              <w:rPr>
                <w:rFonts w:ascii="Times New Roman" w:eastAsia="Calibri" w:hAnsi="Times New Roman"/>
                <w:sz w:val="26"/>
                <w:szCs w:val="26"/>
              </w:rPr>
              <w:t xml:space="preserve"> discutida</w:t>
            </w:r>
            <w:r w:rsidR="00173846">
              <w:rPr>
                <w:rFonts w:ascii="Times New Roman" w:eastAsia="Calibri" w:hAnsi="Times New Roman"/>
                <w:sz w:val="26"/>
                <w:szCs w:val="26"/>
              </w:rPr>
              <w:t xml:space="preserve"> e aprovada a Emenda Aditiva</w:t>
            </w:r>
          </w:p>
        </w:tc>
      </w:tr>
      <w:tr w:rsidR="00AB3CBB" w:rsidRPr="00FA6DCB" w:rsidTr="00F0488D">
        <w:trPr>
          <w:jc w:val="right"/>
        </w:trPr>
        <w:tc>
          <w:tcPr>
            <w:tcW w:w="3369" w:type="dxa"/>
          </w:tcPr>
          <w:p w:rsidR="00AB3CBB" w:rsidRDefault="00AB3CBB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B3CBB" w:rsidRPr="00FA6DCB" w:rsidRDefault="00AB3CBB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Leitura do Parecer referente ao Projeto de Lei nº 009/2016, que aprova o Projeto do Loteamento denominado Residencial Queiroz II</w:t>
            </w:r>
          </w:p>
          <w:p w:rsidR="00AB3CBB" w:rsidRPr="00FA6DCB" w:rsidRDefault="00AB3CBB" w:rsidP="00F0488D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79" w:type="dxa"/>
          </w:tcPr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>Poder</w:t>
            </w:r>
          </w:p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 w:rsidRPr="00FA6DCB">
              <w:rPr>
                <w:rFonts w:eastAsia="Calibri"/>
                <w:sz w:val="26"/>
                <w:szCs w:val="26"/>
              </w:rPr>
              <w:t xml:space="preserve"> Executivo</w:t>
            </w:r>
          </w:p>
        </w:tc>
        <w:tc>
          <w:tcPr>
            <w:tcW w:w="3772" w:type="dxa"/>
          </w:tcPr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Pr="00FA6DCB" w:rsidRDefault="00AB3CBB" w:rsidP="0017384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 w:rsidR="00173846">
              <w:rPr>
                <w:rFonts w:eastAsia="Calibri"/>
                <w:sz w:val="26"/>
                <w:szCs w:val="26"/>
              </w:rPr>
              <w:t xml:space="preserve"> Favorável</w:t>
            </w:r>
            <w:r w:rsidR="00A71F9A">
              <w:rPr>
                <w:rFonts w:eastAsia="Calibri"/>
                <w:sz w:val="26"/>
                <w:szCs w:val="26"/>
              </w:rPr>
              <w:t xml:space="preserve"> e foi aprovado com a emenda Aditiva, em 1º Turno</w:t>
            </w:r>
          </w:p>
        </w:tc>
      </w:tr>
      <w:tr w:rsidR="00AB3CBB" w:rsidRPr="00FA6DCB" w:rsidTr="00F0488D">
        <w:trPr>
          <w:jc w:val="right"/>
        </w:trPr>
        <w:tc>
          <w:tcPr>
            <w:tcW w:w="3369" w:type="dxa"/>
          </w:tcPr>
          <w:p w:rsidR="00AB3CBB" w:rsidRDefault="00C01675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Leitura do Parecer referente ao Projeto de Lei nº 010/2016, que altera a Lei Municipal nº 1.008/2015, área doada à Empresa AMR Mato Grosso Industrial Papel Ltda.</w:t>
            </w:r>
          </w:p>
        </w:tc>
        <w:tc>
          <w:tcPr>
            <w:tcW w:w="1579" w:type="dxa"/>
          </w:tcPr>
          <w:p w:rsidR="00C01675" w:rsidRDefault="00C01675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Pr="00FA6DC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C01675" w:rsidRDefault="00C01675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</w:t>
            </w:r>
            <w:r w:rsidR="00173846">
              <w:rPr>
                <w:rFonts w:eastAsia="Calibri"/>
                <w:sz w:val="26"/>
                <w:szCs w:val="26"/>
              </w:rPr>
              <w:t>2</w:t>
            </w:r>
            <w:r>
              <w:rPr>
                <w:rFonts w:eastAsia="Calibri"/>
                <w:sz w:val="26"/>
                <w:szCs w:val="26"/>
              </w:rPr>
              <w:t>º Turno.</w:t>
            </w:r>
          </w:p>
          <w:p w:rsidR="00AB3CBB" w:rsidRDefault="00AB3CBB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  <w:tr w:rsidR="00814F71" w:rsidRPr="00FA6DCB" w:rsidTr="00F0488D">
        <w:trPr>
          <w:jc w:val="right"/>
        </w:trPr>
        <w:tc>
          <w:tcPr>
            <w:tcW w:w="3369" w:type="dxa"/>
          </w:tcPr>
          <w:p w:rsidR="00814F71" w:rsidRDefault="00814F71" w:rsidP="00F0488D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Leitura do Parecer da Comissão, referente ao Projeto de Lei n 013/2015, que trata sobre a Gestão do sistema Único de Saúde no Município de Juscimeira</w:t>
            </w:r>
          </w:p>
        </w:tc>
        <w:tc>
          <w:tcPr>
            <w:tcW w:w="1579" w:type="dxa"/>
          </w:tcPr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Poder Executivo</w:t>
            </w:r>
          </w:p>
        </w:tc>
        <w:tc>
          <w:tcPr>
            <w:tcW w:w="3772" w:type="dxa"/>
          </w:tcPr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  <w:p w:rsidR="00814F71" w:rsidRDefault="00814F71" w:rsidP="00814F71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A </w:t>
            </w:r>
            <w:r w:rsidRPr="00FA6DCB">
              <w:rPr>
                <w:rFonts w:eastAsia="Calibri"/>
                <w:sz w:val="26"/>
                <w:szCs w:val="26"/>
              </w:rPr>
              <w:t>Comissão de Justiça, Economia e Finanças</w:t>
            </w:r>
            <w:r>
              <w:rPr>
                <w:rFonts w:eastAsia="Calibri"/>
                <w:sz w:val="26"/>
                <w:szCs w:val="26"/>
              </w:rPr>
              <w:t xml:space="preserve">, </w:t>
            </w:r>
            <w:r w:rsidRPr="00FA6DCB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rFonts w:eastAsia="Calibri"/>
                <w:sz w:val="26"/>
                <w:szCs w:val="26"/>
              </w:rPr>
              <w:t>e</w:t>
            </w:r>
            <w:r w:rsidRPr="00FA6DCB">
              <w:rPr>
                <w:rFonts w:eastAsia="Calibri"/>
                <w:sz w:val="26"/>
                <w:szCs w:val="26"/>
              </w:rPr>
              <w:t>xar</w:t>
            </w:r>
            <w:r>
              <w:rPr>
                <w:rFonts w:eastAsia="Calibri"/>
                <w:sz w:val="26"/>
                <w:szCs w:val="26"/>
              </w:rPr>
              <w:t>ou</w:t>
            </w:r>
            <w:r w:rsidRPr="00FA6DCB">
              <w:rPr>
                <w:rFonts w:eastAsia="Calibri"/>
                <w:sz w:val="26"/>
                <w:szCs w:val="26"/>
              </w:rPr>
              <w:t xml:space="preserve"> Parecer</w:t>
            </w:r>
            <w:r>
              <w:rPr>
                <w:rFonts w:eastAsia="Calibri"/>
                <w:sz w:val="26"/>
                <w:szCs w:val="26"/>
              </w:rPr>
              <w:t xml:space="preserve"> Favorável à Aprovação e foi aprovado em </w:t>
            </w:r>
            <w:r w:rsidR="00173846">
              <w:rPr>
                <w:rFonts w:eastAsia="Calibri"/>
                <w:sz w:val="26"/>
                <w:szCs w:val="26"/>
              </w:rPr>
              <w:t>2</w:t>
            </w:r>
            <w:r>
              <w:rPr>
                <w:rFonts w:eastAsia="Calibri"/>
                <w:sz w:val="26"/>
                <w:szCs w:val="26"/>
              </w:rPr>
              <w:t>º Turno.</w:t>
            </w:r>
          </w:p>
          <w:p w:rsidR="00814F71" w:rsidRDefault="00814F71" w:rsidP="00F0488D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</w:tr>
    </w:tbl>
    <w:p w:rsidR="00AB3CBB" w:rsidRDefault="00AB3CBB" w:rsidP="00C22AA2">
      <w:pPr>
        <w:jc w:val="center"/>
        <w:rPr>
          <w:b/>
          <w:sz w:val="32"/>
          <w:szCs w:val="32"/>
          <w:u w:val="single"/>
        </w:rPr>
      </w:pPr>
    </w:p>
    <w:sectPr w:rsidR="00AB3CBB" w:rsidSect="00683F5E">
      <w:headerReference w:type="default" r:id="rId8"/>
      <w:footerReference w:type="default" r:id="rId9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C9E" w:rsidRDefault="00C64C9E" w:rsidP="00683F5E">
      <w:r>
        <w:separator/>
      </w:r>
    </w:p>
  </w:endnote>
  <w:endnote w:type="continuationSeparator" w:id="1">
    <w:p w:rsidR="00C64C9E" w:rsidRDefault="00C64C9E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C9E" w:rsidRDefault="00C64C9E" w:rsidP="00683F5E">
      <w:r>
        <w:separator/>
      </w:r>
    </w:p>
  </w:footnote>
  <w:footnote w:type="continuationSeparator" w:id="1">
    <w:p w:rsidR="00C64C9E" w:rsidRDefault="00C64C9E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D5C92"/>
    <w:multiLevelType w:val="hybridMultilevel"/>
    <w:tmpl w:val="426C9C4A"/>
    <w:lvl w:ilvl="0" w:tplc="16AACF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03C40"/>
    <w:multiLevelType w:val="hybridMultilevel"/>
    <w:tmpl w:val="1CC2801E"/>
    <w:lvl w:ilvl="0" w:tplc="6F50AF2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F43F0B"/>
    <w:multiLevelType w:val="hybridMultilevel"/>
    <w:tmpl w:val="773A8A4A"/>
    <w:lvl w:ilvl="0" w:tplc="09D460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871882"/>
    <w:multiLevelType w:val="hybridMultilevel"/>
    <w:tmpl w:val="CA90B25E"/>
    <w:lvl w:ilvl="0" w:tplc="12BE8960">
      <w:numFmt w:val="bullet"/>
      <w:lvlText w:val=""/>
      <w:lvlJc w:val="left"/>
      <w:pPr>
        <w:ind w:left="426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B51C6"/>
    <w:rsid w:val="00120612"/>
    <w:rsid w:val="00173846"/>
    <w:rsid w:val="00191796"/>
    <w:rsid w:val="00226FE3"/>
    <w:rsid w:val="00277286"/>
    <w:rsid w:val="00312FDE"/>
    <w:rsid w:val="003D2C38"/>
    <w:rsid w:val="004B7F7E"/>
    <w:rsid w:val="004C778B"/>
    <w:rsid w:val="00563BAA"/>
    <w:rsid w:val="005828C2"/>
    <w:rsid w:val="005E241D"/>
    <w:rsid w:val="005E62BD"/>
    <w:rsid w:val="00683F5E"/>
    <w:rsid w:val="006D6EA1"/>
    <w:rsid w:val="006F3368"/>
    <w:rsid w:val="00702C8B"/>
    <w:rsid w:val="00724554"/>
    <w:rsid w:val="007A1685"/>
    <w:rsid w:val="00814F71"/>
    <w:rsid w:val="00844E54"/>
    <w:rsid w:val="0088343A"/>
    <w:rsid w:val="008F666F"/>
    <w:rsid w:val="00995320"/>
    <w:rsid w:val="00A71F9A"/>
    <w:rsid w:val="00AB3CBB"/>
    <w:rsid w:val="00AD70C4"/>
    <w:rsid w:val="00AF70CC"/>
    <w:rsid w:val="00B663AF"/>
    <w:rsid w:val="00B66ECA"/>
    <w:rsid w:val="00C01675"/>
    <w:rsid w:val="00C22AA2"/>
    <w:rsid w:val="00C64AD7"/>
    <w:rsid w:val="00C64C9E"/>
    <w:rsid w:val="00CE64E6"/>
    <w:rsid w:val="00D11393"/>
    <w:rsid w:val="00D85F16"/>
    <w:rsid w:val="00DD3485"/>
    <w:rsid w:val="00EC4D92"/>
    <w:rsid w:val="00ED0419"/>
    <w:rsid w:val="00FA6DCB"/>
    <w:rsid w:val="00FF6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AA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qFormat/>
    <w:rsid w:val="00C22AA2"/>
    <w:rPr>
      <w:i/>
      <w:iCs/>
    </w:rPr>
  </w:style>
  <w:style w:type="paragraph" w:styleId="PargrafodaLista">
    <w:name w:val="List Paragraph"/>
    <w:basedOn w:val="Normal"/>
    <w:uiPriority w:val="34"/>
    <w:qFormat/>
    <w:rsid w:val="00ED04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07403-EE86-4CB8-96C7-47BEEF408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3</cp:revision>
  <dcterms:created xsi:type="dcterms:W3CDTF">2016-06-22T18:27:00Z</dcterms:created>
  <dcterms:modified xsi:type="dcterms:W3CDTF">2016-06-22T18:38:00Z</dcterms:modified>
</cp:coreProperties>
</file>