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AA2" w:rsidRDefault="00C22AA2" w:rsidP="00C22AA2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TRAMITAÇÃO DAS MATÉRIAS NA SESSÃO</w:t>
      </w:r>
      <w:r w:rsidR="00FA6DCB">
        <w:rPr>
          <w:b/>
          <w:sz w:val="32"/>
          <w:szCs w:val="32"/>
          <w:u w:val="single"/>
        </w:rPr>
        <w:t xml:space="preserve"> ORDINÁRIA </w:t>
      </w:r>
      <w:r>
        <w:rPr>
          <w:b/>
          <w:sz w:val="32"/>
          <w:szCs w:val="32"/>
          <w:u w:val="single"/>
        </w:rPr>
        <w:t xml:space="preserve"> DO DIA </w:t>
      </w:r>
      <w:r w:rsidR="00454326">
        <w:rPr>
          <w:b/>
          <w:sz w:val="32"/>
          <w:szCs w:val="32"/>
          <w:u w:val="single"/>
        </w:rPr>
        <w:t>24</w:t>
      </w:r>
      <w:r w:rsidR="001F3182">
        <w:rPr>
          <w:b/>
          <w:sz w:val="32"/>
          <w:szCs w:val="32"/>
          <w:u w:val="single"/>
        </w:rPr>
        <w:t xml:space="preserve"> DE JUNHO</w:t>
      </w:r>
      <w:r>
        <w:rPr>
          <w:b/>
          <w:sz w:val="32"/>
          <w:szCs w:val="32"/>
          <w:u w:val="single"/>
        </w:rPr>
        <w:t xml:space="preserve"> DE 2016</w:t>
      </w:r>
    </w:p>
    <w:p w:rsidR="00C22AA2" w:rsidRPr="00E10DF4" w:rsidRDefault="00C22AA2" w:rsidP="00C22AA2">
      <w:pPr>
        <w:jc w:val="center"/>
        <w:rPr>
          <w:sz w:val="8"/>
          <w:szCs w:val="32"/>
        </w:rPr>
      </w:pP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60"/>
        <w:gridCol w:w="7020"/>
      </w:tblGrid>
      <w:tr w:rsidR="00C22AA2" w:rsidRPr="00142B59" w:rsidTr="001F3182">
        <w:tc>
          <w:tcPr>
            <w:tcW w:w="9180" w:type="dxa"/>
            <w:gridSpan w:val="2"/>
          </w:tcPr>
          <w:p w:rsidR="00C22AA2" w:rsidRPr="00142B59" w:rsidRDefault="00C22AA2" w:rsidP="00767A8E">
            <w:pPr>
              <w:ind w:firstLine="2693"/>
              <w:rPr>
                <w:rStyle w:val="nfase"/>
                <w:rFonts w:eastAsia="Calibri"/>
                <w:b/>
                <w:i w:val="0"/>
                <w:sz w:val="28"/>
                <w:szCs w:val="28"/>
              </w:rPr>
            </w:pPr>
            <w:r w:rsidRPr="00142B59"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FREQUÊNCIA DOS VEREADORES NA SESSÃO:</w:t>
            </w:r>
          </w:p>
        </w:tc>
      </w:tr>
      <w:tr w:rsidR="00C22AA2" w:rsidRPr="007018C5" w:rsidTr="001F3182">
        <w:tc>
          <w:tcPr>
            <w:tcW w:w="2160" w:type="dxa"/>
          </w:tcPr>
          <w:p w:rsidR="00C22AA2" w:rsidRPr="007018C5" w:rsidRDefault="00FA6DCB" w:rsidP="00767A8E">
            <w:pPr>
              <w:ind w:firstLine="2693"/>
              <w:rPr>
                <w:rStyle w:val="nfase"/>
                <w:rFonts w:eastAsia="Calibri"/>
                <w:b/>
                <w:i w:val="0"/>
                <w:sz w:val="28"/>
                <w:szCs w:val="28"/>
              </w:rPr>
            </w:pPr>
            <w:r w:rsidRPr="007018C5"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P</w:t>
            </w:r>
            <w:r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Pr</w:t>
            </w:r>
            <w:r w:rsidRPr="007018C5"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esentes</w:t>
            </w:r>
            <w:r w:rsidR="00C22AA2" w:rsidRPr="007018C5"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:</w:t>
            </w:r>
          </w:p>
        </w:tc>
        <w:tc>
          <w:tcPr>
            <w:tcW w:w="7020" w:type="dxa"/>
          </w:tcPr>
          <w:p w:rsidR="00C22AA2" w:rsidRPr="007018C5" w:rsidRDefault="00C22AA2" w:rsidP="00767A8E">
            <w:pPr>
              <w:ind w:firstLine="33"/>
              <w:rPr>
                <w:rStyle w:val="nfase"/>
                <w:rFonts w:eastAsia="Calibri"/>
                <w:b/>
                <w:sz w:val="8"/>
                <w:szCs w:val="28"/>
              </w:rPr>
            </w:pPr>
          </w:p>
          <w:p w:rsidR="00C22AA2" w:rsidRDefault="00C22AA2" w:rsidP="006F3368">
            <w:pPr>
              <w:ind w:firstLine="33"/>
              <w:jc w:val="both"/>
              <w:rPr>
                <w:rStyle w:val="nfase"/>
                <w:rFonts w:eastAsia="Calibri"/>
                <w:b/>
                <w:sz w:val="28"/>
                <w:szCs w:val="28"/>
              </w:rPr>
            </w:pPr>
            <w:r w:rsidRPr="007018C5">
              <w:rPr>
                <w:rStyle w:val="nfase"/>
                <w:rFonts w:eastAsia="Calibri"/>
                <w:b/>
                <w:sz w:val="28"/>
                <w:szCs w:val="28"/>
              </w:rPr>
              <w:t xml:space="preserve">ADILSON MIGUEL NOVAKI,  </w:t>
            </w:r>
            <w:r>
              <w:rPr>
                <w:rStyle w:val="nfase"/>
                <w:rFonts w:eastAsia="Calibri"/>
                <w:b/>
                <w:sz w:val="28"/>
                <w:szCs w:val="28"/>
              </w:rPr>
              <w:t>CÉSAR JOSÉ DA SILVA</w:t>
            </w:r>
            <w:r w:rsidRPr="007018C5">
              <w:rPr>
                <w:rStyle w:val="nfase"/>
                <w:rFonts w:eastAsia="Calibri"/>
                <w:b/>
                <w:sz w:val="28"/>
                <w:szCs w:val="28"/>
              </w:rPr>
              <w:t xml:space="preserve">, JOSÉ WILSON FLORENTINO, </w:t>
            </w:r>
            <w:r w:rsidR="006F3368">
              <w:rPr>
                <w:rStyle w:val="nfase"/>
                <w:rFonts w:eastAsia="Calibri"/>
                <w:b/>
                <w:sz w:val="28"/>
                <w:szCs w:val="28"/>
              </w:rPr>
              <w:t xml:space="preserve"> SILVANEI P. CORREIA CAVALHEIRO, LINDOMAR DUARTE e OZÉAS MARINHO DE OLIVEIRA.</w:t>
            </w:r>
          </w:p>
          <w:p w:rsidR="00C22AA2" w:rsidRPr="007018C5" w:rsidRDefault="00C22AA2" w:rsidP="00767A8E">
            <w:pPr>
              <w:ind w:firstLine="33"/>
              <w:rPr>
                <w:rStyle w:val="nfase"/>
                <w:rFonts w:eastAsia="Calibri"/>
                <w:b/>
                <w:sz w:val="28"/>
                <w:szCs w:val="28"/>
              </w:rPr>
            </w:pPr>
          </w:p>
        </w:tc>
      </w:tr>
      <w:tr w:rsidR="001F3182" w:rsidRPr="007018C5" w:rsidTr="001F3182">
        <w:tc>
          <w:tcPr>
            <w:tcW w:w="2160" w:type="dxa"/>
          </w:tcPr>
          <w:p w:rsidR="001F3182" w:rsidRPr="007018C5" w:rsidRDefault="001F3182" w:rsidP="00767A8E">
            <w:pPr>
              <w:ind w:firstLine="2693"/>
              <w:rPr>
                <w:rStyle w:val="nfase"/>
                <w:rFonts w:eastAsia="Calibri"/>
                <w:b/>
                <w:i w:val="0"/>
                <w:sz w:val="28"/>
                <w:szCs w:val="28"/>
              </w:rPr>
            </w:pPr>
            <w:r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AAUSÊNCIA:</w:t>
            </w:r>
          </w:p>
        </w:tc>
        <w:tc>
          <w:tcPr>
            <w:tcW w:w="7020" w:type="dxa"/>
          </w:tcPr>
          <w:p w:rsidR="001F3182" w:rsidRPr="001F3182" w:rsidRDefault="00454326" w:rsidP="00767A8E">
            <w:pPr>
              <w:ind w:firstLine="33"/>
              <w:rPr>
                <w:rStyle w:val="nfase"/>
                <w:rFonts w:eastAsia="Calibri"/>
                <w:b/>
                <w:i w:val="0"/>
                <w:sz w:val="28"/>
                <w:szCs w:val="28"/>
              </w:rPr>
            </w:pPr>
            <w:r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MÁRIO RIBEIRO DA COSTA e MARLÚCIO GOMES</w:t>
            </w:r>
          </w:p>
        </w:tc>
      </w:tr>
    </w:tbl>
    <w:p w:rsidR="00C22AA2" w:rsidRPr="00E10DF4" w:rsidRDefault="00C22AA2" w:rsidP="00C22AA2">
      <w:pPr>
        <w:rPr>
          <w:b/>
          <w:sz w:val="16"/>
          <w:szCs w:val="32"/>
        </w:rPr>
      </w:pPr>
    </w:p>
    <w:p w:rsidR="00C22AA2" w:rsidRDefault="00E10DF4" w:rsidP="00C22AA2">
      <w:pPr>
        <w:rPr>
          <w:sz w:val="36"/>
          <w:szCs w:val="32"/>
        </w:rPr>
      </w:pPr>
      <w:r w:rsidRPr="00E10DF4">
        <w:rPr>
          <w:sz w:val="36"/>
          <w:szCs w:val="32"/>
        </w:rPr>
        <w:t xml:space="preserve">                     </w:t>
      </w:r>
      <w:r>
        <w:rPr>
          <w:sz w:val="36"/>
          <w:szCs w:val="32"/>
        </w:rPr>
        <w:t xml:space="preserve">                  </w:t>
      </w:r>
      <w:r w:rsidR="00C22AA2" w:rsidRPr="00E10DF4">
        <w:rPr>
          <w:sz w:val="36"/>
          <w:szCs w:val="32"/>
          <w:u w:val="single"/>
        </w:rPr>
        <w:t>Expediente</w:t>
      </w:r>
      <w:r w:rsidR="00C22AA2" w:rsidRPr="00E10DF4">
        <w:rPr>
          <w:sz w:val="36"/>
          <w:szCs w:val="32"/>
        </w:rPr>
        <w:t xml:space="preserve">:  </w:t>
      </w:r>
    </w:p>
    <w:p w:rsidR="00E10DF4" w:rsidRPr="00E10DF4" w:rsidRDefault="00E10DF4" w:rsidP="00E10DF4">
      <w:pPr>
        <w:pStyle w:val="Commarcadores"/>
        <w:numPr>
          <w:ilvl w:val="0"/>
          <w:numId w:val="0"/>
        </w:numPr>
        <w:ind w:left="360" w:hanging="360"/>
        <w:rPr>
          <w:sz w:val="2"/>
        </w:rPr>
      </w:pPr>
    </w:p>
    <w:p w:rsidR="00E10DF4" w:rsidRDefault="00E10DF4" w:rsidP="00E10DF4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Ma</w:t>
      </w:r>
      <w:r w:rsidRPr="007018C5">
        <w:rPr>
          <w:b/>
          <w:sz w:val="32"/>
          <w:szCs w:val="32"/>
          <w:u w:val="single"/>
        </w:rPr>
        <w:t xml:space="preserve">térias </w:t>
      </w:r>
      <w:r>
        <w:rPr>
          <w:b/>
          <w:sz w:val="32"/>
          <w:szCs w:val="32"/>
          <w:u w:val="single"/>
        </w:rPr>
        <w:t xml:space="preserve">propostas pelos </w:t>
      </w:r>
      <w:r w:rsidRPr="007018C5">
        <w:rPr>
          <w:b/>
          <w:sz w:val="32"/>
          <w:szCs w:val="32"/>
          <w:u w:val="single"/>
        </w:rPr>
        <w:t>Vereadores</w:t>
      </w:r>
    </w:p>
    <w:p w:rsidR="00E10DF4" w:rsidRPr="00E10DF4" w:rsidRDefault="00E10DF4" w:rsidP="00C22AA2">
      <w:pPr>
        <w:rPr>
          <w:sz w:val="2"/>
          <w:szCs w:val="32"/>
        </w:rPr>
      </w:pPr>
    </w:p>
    <w:p w:rsidR="00AB3CBB" w:rsidRPr="006F3368" w:rsidRDefault="00AB3CBB" w:rsidP="00AB3CBB">
      <w:pPr>
        <w:rPr>
          <w:b/>
          <w:sz w:val="20"/>
          <w:szCs w:val="32"/>
          <w:u w:val="single"/>
        </w:rPr>
      </w:pPr>
    </w:p>
    <w:tbl>
      <w:tblPr>
        <w:tblW w:w="9249" w:type="dxa"/>
        <w:jc w:val="right"/>
        <w:tblInd w:w="1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06"/>
        <w:gridCol w:w="1985"/>
        <w:gridCol w:w="2623"/>
        <w:gridCol w:w="35"/>
      </w:tblGrid>
      <w:tr w:rsidR="00AB3CBB" w:rsidRPr="007018C5" w:rsidTr="00920A5E">
        <w:trPr>
          <w:gridAfter w:val="1"/>
          <w:wAfter w:w="35" w:type="dxa"/>
          <w:jc w:val="right"/>
        </w:trPr>
        <w:tc>
          <w:tcPr>
            <w:tcW w:w="4606" w:type="dxa"/>
          </w:tcPr>
          <w:p w:rsidR="00AB3CBB" w:rsidRPr="007018C5" w:rsidRDefault="00AB3CBB" w:rsidP="00F0488D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  <w:r w:rsidRPr="007018C5">
              <w:rPr>
                <w:rFonts w:eastAsia="Calibri"/>
                <w:b/>
                <w:sz w:val="32"/>
                <w:szCs w:val="32"/>
              </w:rPr>
              <w:t>AÇÃO</w:t>
            </w:r>
          </w:p>
        </w:tc>
        <w:tc>
          <w:tcPr>
            <w:tcW w:w="1985" w:type="dxa"/>
          </w:tcPr>
          <w:p w:rsidR="00AB3CBB" w:rsidRPr="007018C5" w:rsidRDefault="00AB3CBB" w:rsidP="00F0488D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  <w:r w:rsidRPr="007018C5">
              <w:rPr>
                <w:rFonts w:eastAsia="Calibri"/>
                <w:b/>
                <w:sz w:val="32"/>
                <w:szCs w:val="32"/>
              </w:rPr>
              <w:t>AUTORIA</w:t>
            </w:r>
          </w:p>
        </w:tc>
        <w:tc>
          <w:tcPr>
            <w:tcW w:w="2623" w:type="dxa"/>
          </w:tcPr>
          <w:p w:rsidR="00AB3CBB" w:rsidRPr="007018C5" w:rsidRDefault="00AB3CBB" w:rsidP="00F0488D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  <w:r w:rsidRPr="007018C5">
              <w:rPr>
                <w:rFonts w:eastAsia="Calibri"/>
                <w:b/>
                <w:sz w:val="32"/>
                <w:szCs w:val="32"/>
              </w:rPr>
              <w:t>SITUAÇÃO</w:t>
            </w:r>
          </w:p>
        </w:tc>
      </w:tr>
      <w:tr w:rsidR="003D2C38" w:rsidRPr="003D2C38" w:rsidTr="00920A5E">
        <w:trPr>
          <w:gridAfter w:val="1"/>
          <w:wAfter w:w="35" w:type="dxa"/>
          <w:jc w:val="right"/>
        </w:trPr>
        <w:tc>
          <w:tcPr>
            <w:tcW w:w="4606" w:type="dxa"/>
          </w:tcPr>
          <w:p w:rsidR="001F3182" w:rsidRDefault="00B95D39" w:rsidP="00B95D39">
            <w:pPr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F6232A">
              <w:rPr>
                <w:rFonts w:ascii="Times New Roman" w:eastAsia="Calibri" w:hAnsi="Times New Roman"/>
                <w:b/>
                <w:sz w:val="26"/>
                <w:szCs w:val="26"/>
              </w:rPr>
              <w:t>Indicação nº 002/2016,</w:t>
            </w:r>
            <w:r>
              <w:rPr>
                <w:rFonts w:ascii="Times New Roman" w:eastAsia="Calibri" w:hAnsi="Times New Roman"/>
                <w:sz w:val="26"/>
                <w:szCs w:val="26"/>
              </w:rPr>
              <w:t xml:space="preserve"> solicitando encascalhamento nas estradas de Placa Santo Antônio a Águas Quentes</w:t>
            </w:r>
          </w:p>
          <w:p w:rsidR="00B95D39" w:rsidRPr="001F3182" w:rsidRDefault="00B95D39" w:rsidP="00B95D39">
            <w:pPr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1F3182" w:rsidRDefault="001F3182" w:rsidP="00F0488D">
            <w:pPr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B95D39" w:rsidRPr="003D2C38" w:rsidRDefault="00B95D39" w:rsidP="00F0488D">
            <w:pPr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t>Ver. César José da Silva</w:t>
            </w:r>
          </w:p>
        </w:tc>
        <w:tc>
          <w:tcPr>
            <w:tcW w:w="2623" w:type="dxa"/>
          </w:tcPr>
          <w:p w:rsidR="003D2C38" w:rsidRDefault="003D2C38" w:rsidP="00173846">
            <w:pPr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1F3182" w:rsidRPr="003D2C38" w:rsidRDefault="001F3182" w:rsidP="00B95D39">
            <w:pPr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t>Lid</w:t>
            </w:r>
            <w:r w:rsidR="00B95D39">
              <w:rPr>
                <w:rFonts w:ascii="Times New Roman" w:eastAsia="Calibri" w:hAnsi="Times New Roman"/>
                <w:sz w:val="26"/>
                <w:szCs w:val="26"/>
              </w:rPr>
              <w:t xml:space="preserve">a e aprovada </w:t>
            </w:r>
          </w:p>
        </w:tc>
      </w:tr>
      <w:tr w:rsidR="00AB3CBB" w:rsidRPr="00FA6DCB" w:rsidTr="00920A5E">
        <w:trPr>
          <w:gridAfter w:val="1"/>
          <w:wAfter w:w="35" w:type="dxa"/>
          <w:jc w:val="right"/>
        </w:trPr>
        <w:tc>
          <w:tcPr>
            <w:tcW w:w="4606" w:type="dxa"/>
          </w:tcPr>
          <w:p w:rsidR="00AB3CBB" w:rsidRDefault="00B95D39" w:rsidP="00F0488D">
            <w:pPr>
              <w:rPr>
                <w:rFonts w:eastAsia="Calibri"/>
                <w:sz w:val="26"/>
                <w:szCs w:val="26"/>
              </w:rPr>
            </w:pPr>
            <w:r w:rsidRPr="00F6232A">
              <w:rPr>
                <w:rFonts w:eastAsia="Calibri"/>
                <w:b/>
                <w:sz w:val="26"/>
                <w:szCs w:val="26"/>
              </w:rPr>
              <w:t>Indicação nº 004/2016</w:t>
            </w:r>
            <w:r>
              <w:rPr>
                <w:rFonts w:eastAsia="Calibri"/>
                <w:sz w:val="26"/>
                <w:szCs w:val="26"/>
              </w:rPr>
              <w:t>, efetuar a reforma do muro do cemitério de Placa de Santo Antônio</w:t>
            </w:r>
            <w:r w:rsidR="00F6232A">
              <w:rPr>
                <w:rFonts w:eastAsia="Calibri"/>
                <w:sz w:val="26"/>
                <w:szCs w:val="26"/>
              </w:rPr>
              <w:t>;</w:t>
            </w:r>
          </w:p>
          <w:p w:rsidR="00F6232A" w:rsidRPr="00F6232A" w:rsidRDefault="00F6232A" w:rsidP="00F0488D">
            <w:pPr>
              <w:rPr>
                <w:rFonts w:eastAsia="Calibri"/>
                <w:sz w:val="20"/>
                <w:szCs w:val="26"/>
              </w:rPr>
            </w:pPr>
          </w:p>
          <w:p w:rsidR="00B95D39" w:rsidRDefault="00B95D39" w:rsidP="00F0488D">
            <w:pPr>
              <w:rPr>
                <w:rFonts w:eastAsia="Calibri"/>
                <w:sz w:val="26"/>
                <w:szCs w:val="26"/>
              </w:rPr>
            </w:pPr>
            <w:r w:rsidRPr="00F6232A">
              <w:rPr>
                <w:rFonts w:eastAsia="Calibri"/>
                <w:b/>
                <w:sz w:val="26"/>
                <w:szCs w:val="26"/>
              </w:rPr>
              <w:t xml:space="preserve">Indicação nº 005/2016, </w:t>
            </w:r>
            <w:r>
              <w:rPr>
                <w:rFonts w:eastAsia="Calibri"/>
                <w:sz w:val="26"/>
                <w:szCs w:val="26"/>
              </w:rPr>
              <w:t>ampliação da rede de abastecimento de energia elétrica e troca de luminárias no Bairro Cajus.</w:t>
            </w:r>
          </w:p>
          <w:p w:rsidR="00B95D39" w:rsidRPr="00FA6DCB" w:rsidRDefault="00B95D39" w:rsidP="00F0488D">
            <w:pPr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 </w:t>
            </w:r>
          </w:p>
        </w:tc>
        <w:tc>
          <w:tcPr>
            <w:tcW w:w="1985" w:type="dxa"/>
          </w:tcPr>
          <w:p w:rsidR="00E10DF4" w:rsidRDefault="00E10DF4" w:rsidP="00F0488D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E10DF4" w:rsidRDefault="00E10DF4" w:rsidP="00F0488D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AB3CBB" w:rsidRPr="00FA6DCB" w:rsidRDefault="00B95D39" w:rsidP="00F0488D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Ver. José Wilson Florentino</w:t>
            </w:r>
          </w:p>
        </w:tc>
        <w:tc>
          <w:tcPr>
            <w:tcW w:w="2623" w:type="dxa"/>
          </w:tcPr>
          <w:p w:rsidR="00AB3CBB" w:rsidRDefault="00AB3CBB" w:rsidP="00173846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F6232A" w:rsidRDefault="00F6232A" w:rsidP="00173846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F6232A" w:rsidRDefault="00F6232A" w:rsidP="00173846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E10DF4" w:rsidRPr="00FA6DCB" w:rsidRDefault="00E10DF4" w:rsidP="00173846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Lidas e aprovadas</w:t>
            </w:r>
          </w:p>
        </w:tc>
      </w:tr>
      <w:tr w:rsidR="00E10DF4" w:rsidRPr="00FA6DCB" w:rsidTr="00920A5E">
        <w:trPr>
          <w:gridAfter w:val="1"/>
          <w:wAfter w:w="35" w:type="dxa"/>
          <w:jc w:val="right"/>
        </w:trPr>
        <w:tc>
          <w:tcPr>
            <w:tcW w:w="4606" w:type="dxa"/>
          </w:tcPr>
          <w:p w:rsidR="00E10DF4" w:rsidRDefault="00E10DF4" w:rsidP="00F0488D">
            <w:pPr>
              <w:rPr>
                <w:rFonts w:eastAsia="Calibri"/>
                <w:sz w:val="32"/>
                <w:szCs w:val="26"/>
              </w:rPr>
            </w:pPr>
            <w:r w:rsidRPr="00F6232A">
              <w:rPr>
                <w:rFonts w:eastAsia="Calibri"/>
                <w:b/>
                <w:sz w:val="26"/>
                <w:szCs w:val="26"/>
              </w:rPr>
              <w:t>Requerimento nº 001/2016</w:t>
            </w:r>
            <w:r>
              <w:rPr>
                <w:rFonts w:eastAsia="Calibri"/>
                <w:sz w:val="26"/>
                <w:szCs w:val="26"/>
              </w:rPr>
              <w:t>, solicitando cópias das folhas de pagamento dos servidores públicos, comissionados e contratados na Administração Municipal, relativo aos meses de dezembro de 2015 e janeiro a maio de 2016.</w:t>
            </w:r>
          </w:p>
          <w:p w:rsidR="00F6232A" w:rsidRPr="00F6232A" w:rsidRDefault="00F6232A" w:rsidP="00F0488D">
            <w:pPr>
              <w:rPr>
                <w:rFonts w:eastAsia="Calibri"/>
                <w:sz w:val="16"/>
                <w:szCs w:val="26"/>
              </w:rPr>
            </w:pPr>
          </w:p>
        </w:tc>
        <w:tc>
          <w:tcPr>
            <w:tcW w:w="1985" w:type="dxa"/>
          </w:tcPr>
          <w:p w:rsidR="00E10DF4" w:rsidRDefault="00E10DF4" w:rsidP="00F0488D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E10DF4" w:rsidRDefault="00E10DF4" w:rsidP="00F0488D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E10DF4" w:rsidRDefault="00E10DF4" w:rsidP="00F0488D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Ver. Ozéas Marinho de Oliveira</w:t>
            </w:r>
          </w:p>
        </w:tc>
        <w:tc>
          <w:tcPr>
            <w:tcW w:w="2623" w:type="dxa"/>
          </w:tcPr>
          <w:p w:rsidR="00E10DF4" w:rsidRDefault="00E10DF4" w:rsidP="00173846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E10DF4" w:rsidRDefault="00E10DF4" w:rsidP="00173846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E10DF4" w:rsidRDefault="00E10DF4" w:rsidP="00173846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E10DF4" w:rsidRPr="00FA6DCB" w:rsidRDefault="00E10DF4" w:rsidP="00173846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Lido e aprovado</w:t>
            </w:r>
          </w:p>
        </w:tc>
      </w:tr>
      <w:tr w:rsidR="00E10DF4" w:rsidRPr="00FA6DCB" w:rsidTr="00920A5E">
        <w:trPr>
          <w:jc w:val="right"/>
        </w:trPr>
        <w:tc>
          <w:tcPr>
            <w:tcW w:w="4606" w:type="dxa"/>
          </w:tcPr>
          <w:p w:rsidR="00E10DF4" w:rsidRPr="00920A5E" w:rsidRDefault="00E10DF4" w:rsidP="00F0488D">
            <w:pPr>
              <w:rPr>
                <w:rFonts w:eastAsia="Calibri"/>
                <w:sz w:val="8"/>
                <w:szCs w:val="26"/>
              </w:rPr>
            </w:pPr>
          </w:p>
          <w:p w:rsidR="00E10DF4" w:rsidRDefault="00E10DF4" w:rsidP="00F6232A">
            <w:pPr>
              <w:rPr>
                <w:rFonts w:eastAsia="Calibri"/>
                <w:sz w:val="26"/>
                <w:szCs w:val="26"/>
              </w:rPr>
            </w:pPr>
            <w:r w:rsidRPr="00F6232A">
              <w:rPr>
                <w:rFonts w:eastAsia="Calibri"/>
                <w:b/>
                <w:sz w:val="26"/>
                <w:szCs w:val="26"/>
              </w:rPr>
              <w:t>Requerimento nº 002/2016</w:t>
            </w:r>
            <w:r>
              <w:rPr>
                <w:rFonts w:eastAsia="Calibri"/>
                <w:sz w:val="26"/>
                <w:szCs w:val="26"/>
              </w:rPr>
              <w:t xml:space="preserve">,  solicitando folhas de pagamento referente aos meses de março de 2015 </w:t>
            </w:r>
            <w:r w:rsidR="00F6232A">
              <w:rPr>
                <w:rFonts w:eastAsia="Calibri"/>
                <w:sz w:val="26"/>
                <w:szCs w:val="26"/>
              </w:rPr>
              <w:t>e</w:t>
            </w:r>
            <w:r>
              <w:rPr>
                <w:rFonts w:eastAsia="Calibri"/>
                <w:sz w:val="26"/>
                <w:szCs w:val="26"/>
              </w:rPr>
              <w:t xml:space="preserve"> abril de 2016.</w:t>
            </w:r>
          </w:p>
        </w:tc>
        <w:tc>
          <w:tcPr>
            <w:tcW w:w="1985" w:type="dxa"/>
          </w:tcPr>
          <w:p w:rsidR="00F6232A" w:rsidRPr="00F6232A" w:rsidRDefault="00F6232A" w:rsidP="00F0488D">
            <w:pPr>
              <w:jc w:val="center"/>
              <w:rPr>
                <w:rFonts w:eastAsia="Calibri"/>
                <w:sz w:val="16"/>
                <w:szCs w:val="26"/>
              </w:rPr>
            </w:pPr>
          </w:p>
          <w:p w:rsidR="00E10DF4" w:rsidRDefault="00E10DF4" w:rsidP="00F0488D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Ver. José Wilson Florentino</w:t>
            </w:r>
          </w:p>
        </w:tc>
        <w:tc>
          <w:tcPr>
            <w:tcW w:w="2658" w:type="dxa"/>
            <w:gridSpan w:val="2"/>
          </w:tcPr>
          <w:p w:rsidR="00E10DF4" w:rsidRDefault="00E10DF4" w:rsidP="00173846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E10DF4" w:rsidRDefault="00E10DF4" w:rsidP="00173846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Lido e aprovado</w:t>
            </w:r>
          </w:p>
        </w:tc>
      </w:tr>
    </w:tbl>
    <w:p w:rsidR="001F3182" w:rsidRPr="00777393" w:rsidRDefault="001F3182" w:rsidP="001F3182">
      <w:pPr>
        <w:jc w:val="center"/>
        <w:rPr>
          <w:b/>
          <w:sz w:val="2"/>
          <w:szCs w:val="32"/>
          <w:u w:val="single"/>
        </w:rPr>
      </w:pPr>
    </w:p>
    <w:p w:rsidR="001F3182" w:rsidRDefault="001F3182" w:rsidP="001F3182">
      <w:pPr>
        <w:jc w:val="center"/>
        <w:rPr>
          <w:b/>
          <w:sz w:val="20"/>
          <w:szCs w:val="32"/>
          <w:u w:val="single"/>
        </w:rPr>
      </w:pPr>
    </w:p>
    <w:p w:rsidR="00920A5E" w:rsidRDefault="00920A5E" w:rsidP="001F3182">
      <w:pPr>
        <w:jc w:val="center"/>
        <w:rPr>
          <w:b/>
          <w:sz w:val="20"/>
          <w:szCs w:val="32"/>
          <w:u w:val="single"/>
        </w:rPr>
      </w:pPr>
    </w:p>
    <w:p w:rsidR="00920A5E" w:rsidRDefault="00920A5E" w:rsidP="001F3182">
      <w:pPr>
        <w:jc w:val="center"/>
        <w:rPr>
          <w:b/>
          <w:sz w:val="20"/>
          <w:szCs w:val="32"/>
          <w:u w:val="single"/>
        </w:rPr>
      </w:pPr>
    </w:p>
    <w:p w:rsidR="00920A5E" w:rsidRDefault="00920A5E" w:rsidP="001F3182">
      <w:pPr>
        <w:jc w:val="center"/>
        <w:rPr>
          <w:b/>
          <w:sz w:val="20"/>
          <w:szCs w:val="32"/>
          <w:u w:val="single"/>
        </w:rPr>
      </w:pPr>
    </w:p>
    <w:p w:rsidR="00920A5E" w:rsidRDefault="00920A5E" w:rsidP="001F3182">
      <w:pPr>
        <w:jc w:val="center"/>
        <w:rPr>
          <w:b/>
          <w:sz w:val="20"/>
          <w:szCs w:val="32"/>
          <w:u w:val="single"/>
        </w:rPr>
      </w:pPr>
    </w:p>
    <w:p w:rsidR="00ED49E2" w:rsidRDefault="00ED49E2" w:rsidP="00C22AA2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Ordem do dia</w:t>
      </w:r>
    </w:p>
    <w:p w:rsidR="00ED49E2" w:rsidRDefault="00ED49E2" w:rsidP="00C22AA2">
      <w:pPr>
        <w:jc w:val="center"/>
        <w:rPr>
          <w:b/>
          <w:sz w:val="32"/>
          <w:szCs w:val="32"/>
          <w:u w:val="single"/>
        </w:rPr>
      </w:pPr>
    </w:p>
    <w:p w:rsidR="00ED49E2" w:rsidRDefault="00ED49E2" w:rsidP="00C22AA2">
      <w:pPr>
        <w:jc w:val="center"/>
        <w:rPr>
          <w:b/>
          <w:sz w:val="32"/>
          <w:szCs w:val="32"/>
          <w:u w:val="single"/>
        </w:rPr>
      </w:pPr>
    </w:p>
    <w:tbl>
      <w:tblPr>
        <w:tblW w:w="8720" w:type="dxa"/>
        <w:jc w:val="right"/>
        <w:tblInd w:w="1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69"/>
        <w:gridCol w:w="1579"/>
        <w:gridCol w:w="3772"/>
      </w:tblGrid>
      <w:tr w:rsidR="00ED49E2" w:rsidRPr="007018C5" w:rsidTr="00AC0E84">
        <w:trPr>
          <w:jc w:val="right"/>
        </w:trPr>
        <w:tc>
          <w:tcPr>
            <w:tcW w:w="3369" w:type="dxa"/>
          </w:tcPr>
          <w:p w:rsidR="00ED49E2" w:rsidRPr="007018C5" w:rsidRDefault="00ED49E2" w:rsidP="00AC0E84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  <w:r w:rsidRPr="007018C5">
              <w:rPr>
                <w:rFonts w:eastAsia="Calibri"/>
                <w:b/>
                <w:sz w:val="32"/>
                <w:szCs w:val="32"/>
              </w:rPr>
              <w:t>AÇÃO</w:t>
            </w:r>
          </w:p>
        </w:tc>
        <w:tc>
          <w:tcPr>
            <w:tcW w:w="1579" w:type="dxa"/>
          </w:tcPr>
          <w:p w:rsidR="00ED49E2" w:rsidRPr="007018C5" w:rsidRDefault="00ED49E2" w:rsidP="00AC0E84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  <w:r w:rsidRPr="007018C5">
              <w:rPr>
                <w:rFonts w:eastAsia="Calibri"/>
                <w:b/>
                <w:sz w:val="32"/>
                <w:szCs w:val="32"/>
              </w:rPr>
              <w:t>AUTORIA</w:t>
            </w:r>
          </w:p>
        </w:tc>
        <w:tc>
          <w:tcPr>
            <w:tcW w:w="3772" w:type="dxa"/>
          </w:tcPr>
          <w:p w:rsidR="00ED49E2" w:rsidRPr="007018C5" w:rsidRDefault="00ED49E2" w:rsidP="00AC0E84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  <w:r w:rsidRPr="007018C5">
              <w:rPr>
                <w:rFonts w:eastAsia="Calibri"/>
                <w:b/>
                <w:sz w:val="32"/>
                <w:szCs w:val="32"/>
              </w:rPr>
              <w:t>SITUAÇÃO</w:t>
            </w:r>
          </w:p>
        </w:tc>
      </w:tr>
      <w:tr w:rsidR="00ED49E2" w:rsidRPr="00ED49E2" w:rsidTr="00AC0E84">
        <w:trPr>
          <w:jc w:val="right"/>
        </w:trPr>
        <w:tc>
          <w:tcPr>
            <w:tcW w:w="3369" w:type="dxa"/>
          </w:tcPr>
          <w:p w:rsidR="00ED49E2" w:rsidRPr="00ED49E2" w:rsidRDefault="00ED49E2" w:rsidP="00F6232A">
            <w:pPr>
              <w:jc w:val="center"/>
              <w:rPr>
                <w:rFonts w:eastAsia="Calibri"/>
                <w:sz w:val="28"/>
                <w:szCs w:val="28"/>
              </w:rPr>
            </w:pPr>
            <w:r w:rsidRPr="00ED49E2">
              <w:rPr>
                <w:rFonts w:eastAsia="Calibri"/>
                <w:sz w:val="28"/>
                <w:szCs w:val="28"/>
              </w:rPr>
              <w:t>Leitura do Parecer</w:t>
            </w:r>
            <w:r>
              <w:rPr>
                <w:rFonts w:eastAsia="Calibri"/>
                <w:sz w:val="28"/>
                <w:szCs w:val="28"/>
              </w:rPr>
              <w:t xml:space="preserve">, referente ao Projeto de Lei nº </w:t>
            </w:r>
            <w:r w:rsidR="00D43399">
              <w:rPr>
                <w:rFonts w:eastAsia="Calibri"/>
                <w:sz w:val="28"/>
                <w:szCs w:val="28"/>
              </w:rPr>
              <w:t>014/2</w:t>
            </w:r>
            <w:r>
              <w:rPr>
                <w:rFonts w:eastAsia="Calibri"/>
                <w:sz w:val="28"/>
                <w:szCs w:val="28"/>
              </w:rPr>
              <w:t>016</w:t>
            </w:r>
            <w:r w:rsidR="00D43399">
              <w:rPr>
                <w:rFonts w:eastAsia="Calibri"/>
                <w:sz w:val="28"/>
                <w:szCs w:val="28"/>
              </w:rPr>
              <w:t xml:space="preserve">, contratação </w:t>
            </w:r>
            <w:r w:rsidR="00032152">
              <w:rPr>
                <w:rFonts w:eastAsia="Calibri"/>
                <w:sz w:val="28"/>
                <w:szCs w:val="28"/>
              </w:rPr>
              <w:t xml:space="preserve">de </w:t>
            </w:r>
            <w:r w:rsidR="00F6232A">
              <w:rPr>
                <w:rFonts w:eastAsia="Calibri"/>
                <w:sz w:val="28"/>
                <w:szCs w:val="28"/>
              </w:rPr>
              <w:t xml:space="preserve"> servidores p</w:t>
            </w:r>
            <w:r w:rsidR="00032152">
              <w:rPr>
                <w:rFonts w:eastAsia="Calibri"/>
                <w:sz w:val="28"/>
                <w:szCs w:val="28"/>
              </w:rPr>
              <w:t>ara a</w:t>
            </w:r>
            <w:r w:rsidR="00F6232A">
              <w:rPr>
                <w:rFonts w:eastAsia="Calibri"/>
                <w:sz w:val="28"/>
                <w:szCs w:val="28"/>
              </w:rPr>
              <w:t>tender na</w:t>
            </w:r>
            <w:r w:rsidR="00032152">
              <w:rPr>
                <w:rFonts w:eastAsia="Calibri"/>
                <w:sz w:val="28"/>
                <w:szCs w:val="28"/>
              </w:rPr>
              <w:t xml:space="preserve"> Secretaria de Educação</w:t>
            </w:r>
          </w:p>
        </w:tc>
        <w:tc>
          <w:tcPr>
            <w:tcW w:w="1579" w:type="dxa"/>
          </w:tcPr>
          <w:p w:rsidR="00ED49E2" w:rsidRDefault="00ED49E2" w:rsidP="00AC0E84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:rsidR="00ED49E2" w:rsidRPr="00ED49E2" w:rsidRDefault="00ED49E2" w:rsidP="00AC0E84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Poder Executivo</w:t>
            </w:r>
          </w:p>
        </w:tc>
        <w:tc>
          <w:tcPr>
            <w:tcW w:w="3772" w:type="dxa"/>
          </w:tcPr>
          <w:p w:rsidR="00ED49E2" w:rsidRDefault="00ED49E2" w:rsidP="00ED49E2">
            <w:pPr>
              <w:rPr>
                <w:rFonts w:eastAsia="Calibri"/>
                <w:sz w:val="28"/>
                <w:szCs w:val="28"/>
              </w:rPr>
            </w:pPr>
          </w:p>
          <w:p w:rsidR="00032152" w:rsidRPr="00ED49E2" w:rsidRDefault="00032152" w:rsidP="00ED49E2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A Comissão exarou Parecer favorável e foi aprovado</w:t>
            </w:r>
          </w:p>
        </w:tc>
      </w:tr>
      <w:tr w:rsidR="00032152" w:rsidRPr="00ED49E2" w:rsidTr="00AC0E84">
        <w:trPr>
          <w:jc w:val="right"/>
        </w:trPr>
        <w:tc>
          <w:tcPr>
            <w:tcW w:w="3369" w:type="dxa"/>
          </w:tcPr>
          <w:p w:rsidR="00032152" w:rsidRDefault="00032152" w:rsidP="00032152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:rsidR="00032152" w:rsidRPr="00ED49E2" w:rsidRDefault="00032152" w:rsidP="00032152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Leitura do Parecer da Comissão, referente ao Projeto de Lei nº 015/2016, que dispõe sobre crédito Suplementar</w:t>
            </w:r>
          </w:p>
        </w:tc>
        <w:tc>
          <w:tcPr>
            <w:tcW w:w="1579" w:type="dxa"/>
          </w:tcPr>
          <w:p w:rsidR="00032152" w:rsidRDefault="00032152" w:rsidP="00AC0E84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:rsidR="00032152" w:rsidRDefault="00032152" w:rsidP="00AC0E84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:rsidR="00032152" w:rsidRDefault="00032152" w:rsidP="00AC0E84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Poder Executivo</w:t>
            </w:r>
          </w:p>
        </w:tc>
        <w:tc>
          <w:tcPr>
            <w:tcW w:w="3772" w:type="dxa"/>
          </w:tcPr>
          <w:p w:rsidR="00032152" w:rsidRDefault="00032152" w:rsidP="00ED49E2">
            <w:pPr>
              <w:rPr>
                <w:rFonts w:eastAsia="Calibri"/>
                <w:sz w:val="28"/>
                <w:szCs w:val="28"/>
              </w:rPr>
            </w:pPr>
          </w:p>
          <w:p w:rsidR="00032152" w:rsidRDefault="00032152" w:rsidP="00ED49E2">
            <w:pPr>
              <w:rPr>
                <w:rFonts w:eastAsia="Calibri"/>
                <w:sz w:val="28"/>
                <w:szCs w:val="28"/>
              </w:rPr>
            </w:pPr>
          </w:p>
          <w:p w:rsidR="00032152" w:rsidRDefault="00032152" w:rsidP="00ED49E2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A Comissão exarou Parecer favorável e foi aprovado</w:t>
            </w:r>
          </w:p>
        </w:tc>
      </w:tr>
    </w:tbl>
    <w:p w:rsidR="00ED49E2" w:rsidRDefault="00ED49E2" w:rsidP="00C22AA2">
      <w:pPr>
        <w:jc w:val="center"/>
        <w:rPr>
          <w:b/>
          <w:sz w:val="32"/>
          <w:szCs w:val="32"/>
          <w:u w:val="single"/>
        </w:rPr>
      </w:pPr>
    </w:p>
    <w:sectPr w:rsidR="00ED49E2" w:rsidSect="00E10DF4">
      <w:headerReference w:type="default" r:id="rId8"/>
      <w:footerReference w:type="default" r:id="rId9"/>
      <w:pgSz w:w="11906" w:h="16838"/>
      <w:pgMar w:top="1417" w:right="1701" w:bottom="1135" w:left="1701" w:header="141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59F6" w:rsidRDefault="004F59F6" w:rsidP="00683F5E">
      <w:r>
        <w:separator/>
      </w:r>
    </w:p>
  </w:endnote>
  <w:endnote w:type="continuationSeparator" w:id="1">
    <w:p w:rsidR="004F59F6" w:rsidRDefault="004F59F6" w:rsidP="00683F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683F5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-1207726</wp:posOffset>
          </wp:positionH>
          <wp:positionV relativeFrom="paragraph">
            <wp:posOffset>-321679</wp:posOffset>
          </wp:positionV>
          <wp:extent cx="7734788" cy="956310"/>
          <wp:effectExtent l="19050" t="0" r="0" b="0"/>
          <wp:wrapNone/>
          <wp:docPr id="2" name="Imagem 2" descr="C:\Users\PCMIX\Desktop\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MIX\Desktop\rodap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5449" cy="9563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59F6" w:rsidRDefault="004F59F6" w:rsidP="00683F5E">
      <w:r>
        <w:separator/>
      </w:r>
    </w:p>
  </w:footnote>
  <w:footnote w:type="continuationSeparator" w:id="1">
    <w:p w:rsidR="004F59F6" w:rsidRDefault="004F59F6" w:rsidP="00683F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683F5E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-1082350</wp:posOffset>
          </wp:positionH>
          <wp:positionV relativeFrom="paragraph">
            <wp:posOffset>-931692</wp:posOffset>
          </wp:positionV>
          <wp:extent cx="7596874" cy="1701209"/>
          <wp:effectExtent l="19050" t="0" r="4076" b="0"/>
          <wp:wrapNone/>
          <wp:docPr id="1" name="Imagem 1" descr="C:\Users\PCMIX\Desktop\TIMB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MIX\Desktop\TIMBR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874" cy="17012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83F5E" w:rsidRDefault="00683F5E">
    <w:pPr>
      <w:pStyle w:val="Cabealho"/>
    </w:pPr>
    <w:r>
      <w:t xml:space="preserve"> </w:t>
    </w:r>
  </w:p>
  <w:p w:rsidR="00683F5E" w:rsidRDefault="00683F5E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34889CCA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BD5C92"/>
    <w:multiLevelType w:val="hybridMultilevel"/>
    <w:tmpl w:val="426C9C4A"/>
    <w:lvl w:ilvl="0" w:tplc="16AACF6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903C40"/>
    <w:multiLevelType w:val="hybridMultilevel"/>
    <w:tmpl w:val="1CC2801E"/>
    <w:lvl w:ilvl="0" w:tplc="6F50AF2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F43F0B"/>
    <w:multiLevelType w:val="hybridMultilevel"/>
    <w:tmpl w:val="773A8A4A"/>
    <w:lvl w:ilvl="0" w:tplc="09D4607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871882"/>
    <w:multiLevelType w:val="hybridMultilevel"/>
    <w:tmpl w:val="CA90B25E"/>
    <w:lvl w:ilvl="0" w:tplc="12BE8960">
      <w:numFmt w:val="bullet"/>
      <w:lvlText w:val=""/>
      <w:lvlJc w:val="left"/>
      <w:pPr>
        <w:ind w:left="426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/>
  <w:rsids>
    <w:rsidRoot w:val="00683F5E"/>
    <w:rsid w:val="00032152"/>
    <w:rsid w:val="000B51C6"/>
    <w:rsid w:val="00120612"/>
    <w:rsid w:val="00173846"/>
    <w:rsid w:val="00191796"/>
    <w:rsid w:val="001F3182"/>
    <w:rsid w:val="00226FE3"/>
    <w:rsid w:val="00277286"/>
    <w:rsid w:val="00312FDE"/>
    <w:rsid w:val="003D2C38"/>
    <w:rsid w:val="00454326"/>
    <w:rsid w:val="004A6629"/>
    <w:rsid w:val="004B7F7E"/>
    <w:rsid w:val="004C778B"/>
    <w:rsid w:val="004F59F6"/>
    <w:rsid w:val="00563BAA"/>
    <w:rsid w:val="005828C2"/>
    <w:rsid w:val="005E241D"/>
    <w:rsid w:val="005E62BD"/>
    <w:rsid w:val="00607F3B"/>
    <w:rsid w:val="00683F5E"/>
    <w:rsid w:val="006D6EA1"/>
    <w:rsid w:val="006F3368"/>
    <w:rsid w:val="00702C8B"/>
    <w:rsid w:val="00714B89"/>
    <w:rsid w:val="00724554"/>
    <w:rsid w:val="007A1685"/>
    <w:rsid w:val="00814F71"/>
    <w:rsid w:val="00844E54"/>
    <w:rsid w:val="0088343A"/>
    <w:rsid w:val="008F666F"/>
    <w:rsid w:val="00920A5E"/>
    <w:rsid w:val="00995320"/>
    <w:rsid w:val="00A71F9A"/>
    <w:rsid w:val="00AB3CBB"/>
    <w:rsid w:val="00AD70C4"/>
    <w:rsid w:val="00AF70CC"/>
    <w:rsid w:val="00B663AF"/>
    <w:rsid w:val="00B66ECA"/>
    <w:rsid w:val="00B95D39"/>
    <w:rsid w:val="00C01675"/>
    <w:rsid w:val="00C22AA2"/>
    <w:rsid w:val="00C64AD7"/>
    <w:rsid w:val="00C64C9E"/>
    <w:rsid w:val="00CE64E6"/>
    <w:rsid w:val="00D11393"/>
    <w:rsid w:val="00D43399"/>
    <w:rsid w:val="00D85F16"/>
    <w:rsid w:val="00DD3485"/>
    <w:rsid w:val="00E10DF4"/>
    <w:rsid w:val="00EC4D92"/>
    <w:rsid w:val="00ED0419"/>
    <w:rsid w:val="00ED49E2"/>
    <w:rsid w:val="00F6232A"/>
    <w:rsid w:val="00FA6DCB"/>
    <w:rsid w:val="00FF6D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2AA2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83F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683F5E"/>
  </w:style>
  <w:style w:type="paragraph" w:styleId="Rodap">
    <w:name w:val="footer"/>
    <w:basedOn w:val="Normal"/>
    <w:link w:val="RodapChar"/>
    <w:uiPriority w:val="99"/>
    <w:semiHidden/>
    <w:unhideWhenUsed/>
    <w:rsid w:val="00683F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semiHidden/>
    <w:rsid w:val="00683F5E"/>
  </w:style>
  <w:style w:type="paragraph" w:styleId="Textodebalo">
    <w:name w:val="Balloon Text"/>
    <w:basedOn w:val="Normal"/>
    <w:link w:val="TextodebaloChar"/>
    <w:uiPriority w:val="99"/>
    <w:semiHidden/>
    <w:unhideWhenUsed/>
    <w:rsid w:val="00683F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3F5E"/>
    <w:rPr>
      <w:rFonts w:ascii="Tahoma" w:hAnsi="Tahoma" w:cs="Tahoma"/>
      <w:sz w:val="16"/>
      <w:szCs w:val="16"/>
    </w:rPr>
  </w:style>
  <w:style w:type="character" w:styleId="nfase">
    <w:name w:val="Emphasis"/>
    <w:basedOn w:val="Fontepargpadro"/>
    <w:qFormat/>
    <w:rsid w:val="00C22AA2"/>
    <w:rPr>
      <w:i/>
      <w:iCs/>
    </w:rPr>
  </w:style>
  <w:style w:type="paragraph" w:styleId="PargrafodaLista">
    <w:name w:val="List Paragraph"/>
    <w:basedOn w:val="Normal"/>
    <w:uiPriority w:val="34"/>
    <w:qFormat/>
    <w:rsid w:val="00ED0419"/>
    <w:pPr>
      <w:ind w:left="720"/>
      <w:contextualSpacing/>
    </w:pPr>
  </w:style>
  <w:style w:type="paragraph" w:styleId="Commarcadores">
    <w:name w:val="List Bullet"/>
    <w:basedOn w:val="Normal"/>
    <w:uiPriority w:val="99"/>
    <w:unhideWhenUsed/>
    <w:rsid w:val="00E10DF4"/>
    <w:pPr>
      <w:numPr>
        <w:numId w:val="5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407403-EE86-4CB8-96C7-47BEEF408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266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PCMIX</dc:creator>
  <cp:lastModifiedBy>Câmara</cp:lastModifiedBy>
  <cp:revision>3</cp:revision>
  <dcterms:created xsi:type="dcterms:W3CDTF">2016-09-13T18:26:00Z</dcterms:created>
  <dcterms:modified xsi:type="dcterms:W3CDTF">2016-09-19T19:38:00Z</dcterms:modified>
</cp:coreProperties>
</file>