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406724">
        <w:rPr>
          <w:b/>
          <w:sz w:val="32"/>
          <w:szCs w:val="32"/>
          <w:u w:val="single"/>
        </w:rPr>
        <w:t>08 DE ABRIL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6F3368">
        <w:tc>
          <w:tcPr>
            <w:tcW w:w="8720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6F3368">
        <w:tc>
          <w:tcPr>
            <w:tcW w:w="2160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6560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6F3368">
            <w:pPr>
              <w:ind w:firstLine="33"/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>MÁRIO RIBEIRO DA COSTA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</w:t>
            </w:r>
            <w:r w:rsidR="006F3368">
              <w:rPr>
                <w:rStyle w:val="nfase"/>
                <w:rFonts w:eastAsia="Calibri"/>
                <w:b/>
                <w:sz w:val="28"/>
                <w:szCs w:val="28"/>
              </w:rPr>
              <w:t xml:space="preserve"> SILVANEI P. CORREIA CAVALHEIRO, LINDOMAR DUARTE e OZÉAS MARINHO DE OLIVEIRA.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6B53C1" w:rsidRPr="006B53C1" w:rsidRDefault="006B53C1" w:rsidP="00C22AA2">
      <w:pPr>
        <w:rPr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1898"/>
        <w:gridCol w:w="2603"/>
      </w:tblGrid>
      <w:tr w:rsidR="006B53C1" w:rsidRPr="007018C5" w:rsidTr="007137C7">
        <w:trPr>
          <w:jc w:val="right"/>
        </w:trPr>
        <w:tc>
          <w:tcPr>
            <w:tcW w:w="4219" w:type="dxa"/>
          </w:tcPr>
          <w:p w:rsidR="006B53C1" w:rsidRPr="007018C5" w:rsidRDefault="006B53C1" w:rsidP="007137C7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898" w:type="dxa"/>
          </w:tcPr>
          <w:p w:rsidR="006B53C1" w:rsidRPr="007018C5" w:rsidRDefault="006B53C1" w:rsidP="007137C7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603" w:type="dxa"/>
          </w:tcPr>
          <w:p w:rsidR="006B53C1" w:rsidRPr="007018C5" w:rsidRDefault="006B53C1" w:rsidP="007137C7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6B53C1" w:rsidRPr="006B53C1" w:rsidTr="007137C7">
        <w:trPr>
          <w:jc w:val="right"/>
        </w:trPr>
        <w:tc>
          <w:tcPr>
            <w:tcW w:w="4219" w:type="dxa"/>
          </w:tcPr>
          <w:p w:rsidR="006B53C1" w:rsidRPr="006B53C1" w:rsidRDefault="006B53C1" w:rsidP="006B53C1">
            <w:pPr>
              <w:jc w:val="both"/>
              <w:rPr>
                <w:rFonts w:eastAsia="Calibri"/>
                <w:sz w:val="28"/>
                <w:szCs w:val="28"/>
              </w:rPr>
            </w:pPr>
            <w:r w:rsidRPr="006B53C1">
              <w:rPr>
                <w:rFonts w:eastAsia="Calibri"/>
                <w:sz w:val="28"/>
                <w:szCs w:val="28"/>
              </w:rPr>
              <w:t>Parecer</w:t>
            </w:r>
            <w:r>
              <w:rPr>
                <w:rFonts w:eastAsia="Calibri"/>
                <w:sz w:val="28"/>
                <w:szCs w:val="28"/>
              </w:rPr>
              <w:t xml:space="preserve"> Prévio do TCE-MT, referente as Contas de Governo do Exercício financeiro de 2014, da Prefeitura Municipal de Juscimeira, Gestão Valdecir Luiz Colle.</w:t>
            </w:r>
          </w:p>
        </w:tc>
        <w:tc>
          <w:tcPr>
            <w:tcW w:w="1898" w:type="dxa"/>
          </w:tcPr>
          <w:p w:rsidR="006B53C1" w:rsidRDefault="006B53C1" w:rsidP="007137C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6B53C1" w:rsidRPr="006B53C1" w:rsidRDefault="006B53C1" w:rsidP="007137C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Tribunal de Contas do Estado de Mato Grosso</w:t>
            </w:r>
          </w:p>
        </w:tc>
        <w:tc>
          <w:tcPr>
            <w:tcW w:w="2603" w:type="dxa"/>
          </w:tcPr>
          <w:p w:rsidR="006B53C1" w:rsidRDefault="006B53C1" w:rsidP="007137C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6B53C1" w:rsidRPr="006B53C1" w:rsidRDefault="006B53C1" w:rsidP="007137C7">
            <w:pPr>
              <w:jc w:val="center"/>
              <w:rPr>
                <w:rFonts w:eastAsia="Calibri"/>
                <w:sz w:val="28"/>
                <w:szCs w:val="28"/>
              </w:rPr>
            </w:pPr>
            <w:r w:rsidRPr="006B53C1">
              <w:rPr>
                <w:rFonts w:eastAsia="Calibri"/>
                <w:sz w:val="28"/>
                <w:szCs w:val="28"/>
              </w:rPr>
              <w:t>Lido e repassado para a Comissão de Justiça, Economia e Finanças para Exarar Parecer.</w:t>
            </w:r>
          </w:p>
          <w:p w:rsidR="006B53C1" w:rsidRPr="006B53C1" w:rsidRDefault="006B53C1" w:rsidP="007137C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6B53C1" w:rsidRDefault="006B53C1" w:rsidP="00C22AA2">
      <w:pPr>
        <w:rPr>
          <w:sz w:val="36"/>
          <w:szCs w:val="32"/>
          <w:u w:val="single"/>
        </w:rPr>
      </w:pPr>
    </w:p>
    <w:p w:rsidR="00C22AA2" w:rsidRDefault="006B53C1" w:rsidP="00C22AA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</w:t>
      </w:r>
      <w:r w:rsidR="00C22AA2" w:rsidRPr="007A7EAB">
        <w:rPr>
          <w:b/>
          <w:sz w:val="28"/>
          <w:szCs w:val="28"/>
          <w:u w:val="single"/>
        </w:rPr>
        <w:t>atéria proposta pelo Executivo</w:t>
      </w:r>
    </w:p>
    <w:p w:rsidR="006F3368" w:rsidRDefault="006F3368" w:rsidP="00C22AA2">
      <w:pPr>
        <w:jc w:val="center"/>
        <w:rPr>
          <w:b/>
          <w:sz w:val="28"/>
          <w:szCs w:val="28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1898"/>
        <w:gridCol w:w="2603"/>
      </w:tblGrid>
      <w:tr w:rsidR="006F3368" w:rsidRPr="007018C5" w:rsidTr="006B53C1">
        <w:trPr>
          <w:jc w:val="right"/>
        </w:trPr>
        <w:tc>
          <w:tcPr>
            <w:tcW w:w="4219" w:type="dxa"/>
          </w:tcPr>
          <w:p w:rsidR="006F3368" w:rsidRPr="007018C5" w:rsidRDefault="006F3368" w:rsidP="00F339D1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898" w:type="dxa"/>
          </w:tcPr>
          <w:p w:rsidR="006F3368" w:rsidRPr="007018C5" w:rsidRDefault="006F3368" w:rsidP="00F339D1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603" w:type="dxa"/>
          </w:tcPr>
          <w:p w:rsidR="006F3368" w:rsidRPr="007018C5" w:rsidRDefault="006F3368" w:rsidP="00F339D1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6F3368" w:rsidRPr="00FA6DCB" w:rsidTr="006B53C1">
        <w:trPr>
          <w:jc w:val="right"/>
        </w:trPr>
        <w:tc>
          <w:tcPr>
            <w:tcW w:w="4219" w:type="dxa"/>
          </w:tcPr>
          <w:p w:rsidR="006F3368" w:rsidRPr="006B53C1" w:rsidRDefault="006F3368" w:rsidP="00F339D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F3368" w:rsidRDefault="006B53C1" w:rsidP="006B53C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3C1">
              <w:rPr>
                <w:rFonts w:ascii="Times New Roman" w:hAnsi="Times New Roman"/>
                <w:b/>
                <w:sz w:val="26"/>
                <w:szCs w:val="26"/>
              </w:rPr>
              <w:t>Projetos de Leis nºs 009, 010, 011, 012, 013/2016 que versa sobre: Aprova o Projeto do Loteamento Residencial Queiroz II; Altera a Lei nº 1.008/2015; Abertura de Crédito Adicional Especial, Conceder incentivo financeiro mensal aos Agentes Comunitário de Saúde e Agentes de Combate às endemias, e Dispõe sobre a Gestão do Sistema Único de Saúde – SUS do Município de Juscimeira.</w:t>
            </w:r>
          </w:p>
          <w:p w:rsidR="006B53C1" w:rsidRPr="006B53C1" w:rsidRDefault="006B53C1" w:rsidP="006B53C1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98" w:type="dxa"/>
          </w:tcPr>
          <w:p w:rsidR="006F3368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6B53C1" w:rsidRDefault="006B53C1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6B53C1" w:rsidRPr="00FA6DCB" w:rsidRDefault="006B53C1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6F3368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6F3368" w:rsidRPr="00FA6DCB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2603" w:type="dxa"/>
          </w:tcPr>
          <w:p w:rsidR="006F3368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6F3368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Lidos e repassados para a Comissão de Justiça, Economia e Finanças para Exarar Pareceres.</w:t>
            </w:r>
          </w:p>
          <w:p w:rsidR="006F3368" w:rsidRPr="00FA6DCB" w:rsidRDefault="006F3368" w:rsidP="00F339D1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</w:tbl>
    <w:p w:rsidR="00FA6DCB" w:rsidRPr="00FF20F3" w:rsidRDefault="00FF20F3" w:rsidP="00FF20F3">
      <w:pPr>
        <w:ind w:firstLine="3544"/>
        <w:rPr>
          <w:b/>
          <w:sz w:val="28"/>
          <w:szCs w:val="28"/>
          <w:u w:val="single"/>
        </w:rPr>
      </w:pPr>
      <w:r w:rsidRPr="00FF20F3">
        <w:rPr>
          <w:b/>
          <w:sz w:val="28"/>
          <w:szCs w:val="28"/>
          <w:u w:val="single"/>
        </w:rPr>
        <w:lastRenderedPageBreak/>
        <w:t>ORDEM DO DIA</w:t>
      </w:r>
    </w:p>
    <w:p w:rsidR="00FF20F3" w:rsidRDefault="00FF20F3" w:rsidP="00FF20F3">
      <w:pPr>
        <w:ind w:firstLine="3544"/>
        <w:rPr>
          <w:sz w:val="18"/>
          <w:szCs w:val="32"/>
          <w:u w:val="single"/>
        </w:rPr>
      </w:pPr>
    </w:p>
    <w:p w:rsidR="00FF20F3" w:rsidRDefault="00FF20F3" w:rsidP="00FF20F3">
      <w:pPr>
        <w:ind w:firstLine="3544"/>
        <w:rPr>
          <w:sz w:val="18"/>
          <w:szCs w:val="32"/>
          <w:u w:val="single"/>
        </w:rPr>
      </w:pPr>
    </w:p>
    <w:p w:rsidR="00FF20F3" w:rsidRDefault="00FF20F3" w:rsidP="00FF20F3">
      <w:pPr>
        <w:ind w:firstLine="3544"/>
        <w:rPr>
          <w:sz w:val="18"/>
          <w:szCs w:val="32"/>
          <w:u w:val="single"/>
        </w:rPr>
      </w:pPr>
    </w:p>
    <w:p w:rsidR="00FF20F3" w:rsidRDefault="00FF20F3" w:rsidP="00FF20F3">
      <w:pPr>
        <w:ind w:firstLine="3544"/>
        <w:rPr>
          <w:sz w:val="18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1898"/>
        <w:gridCol w:w="2603"/>
      </w:tblGrid>
      <w:tr w:rsidR="00FF20F3" w:rsidRPr="007018C5" w:rsidTr="007137C7">
        <w:trPr>
          <w:jc w:val="right"/>
        </w:trPr>
        <w:tc>
          <w:tcPr>
            <w:tcW w:w="4219" w:type="dxa"/>
          </w:tcPr>
          <w:p w:rsidR="00FF20F3" w:rsidRPr="007018C5" w:rsidRDefault="00FF20F3" w:rsidP="007137C7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898" w:type="dxa"/>
          </w:tcPr>
          <w:p w:rsidR="00FF20F3" w:rsidRPr="007018C5" w:rsidRDefault="00FF20F3" w:rsidP="007137C7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2603" w:type="dxa"/>
          </w:tcPr>
          <w:p w:rsidR="00FF20F3" w:rsidRPr="007018C5" w:rsidRDefault="00FF20F3" w:rsidP="007137C7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FF20F3" w:rsidRPr="00FF20F3" w:rsidTr="007137C7">
        <w:trPr>
          <w:jc w:val="right"/>
        </w:trPr>
        <w:tc>
          <w:tcPr>
            <w:tcW w:w="4219" w:type="dxa"/>
          </w:tcPr>
          <w:p w:rsidR="00FF20F3" w:rsidRDefault="00FF20F3" w:rsidP="00FF20F3">
            <w:pPr>
              <w:jc w:val="both"/>
              <w:rPr>
                <w:rFonts w:eastAsia="Calibri"/>
                <w:sz w:val="26"/>
                <w:szCs w:val="26"/>
              </w:rPr>
            </w:pPr>
          </w:p>
          <w:p w:rsidR="00FF20F3" w:rsidRDefault="00FF20F3" w:rsidP="00FF20F3">
            <w:pPr>
              <w:jc w:val="both"/>
              <w:rPr>
                <w:rFonts w:eastAsia="Calibri"/>
                <w:sz w:val="26"/>
                <w:szCs w:val="26"/>
              </w:rPr>
            </w:pPr>
            <w:r w:rsidRPr="00FF20F3">
              <w:rPr>
                <w:rFonts w:eastAsia="Calibri"/>
                <w:sz w:val="26"/>
                <w:szCs w:val="26"/>
              </w:rPr>
              <w:t xml:space="preserve">Leitura </w:t>
            </w:r>
            <w:r>
              <w:rPr>
                <w:rFonts w:eastAsia="Calibri"/>
                <w:sz w:val="26"/>
                <w:szCs w:val="26"/>
              </w:rPr>
              <w:t>do Parecer da Comissão de Justiça, Economia e Finanças, referente ao Projeto de Lei nº 007/2016, que trata sobre Alteração do § 2º da Lei Municipal nº 928/2013.</w:t>
            </w:r>
          </w:p>
          <w:p w:rsidR="00FF20F3" w:rsidRPr="00FF20F3" w:rsidRDefault="00FF20F3" w:rsidP="00FF20F3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98" w:type="dxa"/>
          </w:tcPr>
          <w:p w:rsidR="00FF20F3" w:rsidRDefault="00FF20F3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</w:p>
          <w:p w:rsidR="00FF20F3" w:rsidRPr="00FF20F3" w:rsidRDefault="00FF20F3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Comissão de Justiça, Economia e Finanças</w:t>
            </w:r>
          </w:p>
        </w:tc>
        <w:tc>
          <w:tcPr>
            <w:tcW w:w="2603" w:type="dxa"/>
          </w:tcPr>
          <w:p w:rsidR="00FF20F3" w:rsidRDefault="00FF20F3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</w:p>
          <w:p w:rsidR="00FF20F3" w:rsidRPr="00FF20F3" w:rsidRDefault="00FF20F3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Aprovado em 1º turno</w:t>
            </w:r>
          </w:p>
        </w:tc>
      </w:tr>
      <w:tr w:rsidR="00947349" w:rsidRPr="00FF20F3" w:rsidTr="007137C7">
        <w:trPr>
          <w:jc w:val="right"/>
        </w:trPr>
        <w:tc>
          <w:tcPr>
            <w:tcW w:w="4219" w:type="dxa"/>
          </w:tcPr>
          <w:p w:rsidR="00947349" w:rsidRDefault="00947349" w:rsidP="00FF20F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Leitura do Parecer da Comissão, referente ao Projeto de Lei nº 008/2016, que autoriza a Revisão Geral Anual aos Servidores do Executivo Municipal e Legislativo.</w:t>
            </w:r>
          </w:p>
        </w:tc>
        <w:tc>
          <w:tcPr>
            <w:tcW w:w="1898" w:type="dxa"/>
          </w:tcPr>
          <w:p w:rsidR="00947349" w:rsidRDefault="00947349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</w:p>
          <w:p w:rsidR="00947349" w:rsidRDefault="00947349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Comissão de Justiça, Economia e Finanças</w:t>
            </w:r>
          </w:p>
        </w:tc>
        <w:tc>
          <w:tcPr>
            <w:tcW w:w="2603" w:type="dxa"/>
          </w:tcPr>
          <w:p w:rsidR="00947349" w:rsidRDefault="00947349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</w:p>
          <w:p w:rsidR="00947349" w:rsidRDefault="00947349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</w:p>
          <w:p w:rsidR="00947349" w:rsidRDefault="00947349" w:rsidP="007137C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Aprovado em 1º Turno</w:t>
            </w:r>
          </w:p>
        </w:tc>
      </w:tr>
    </w:tbl>
    <w:p w:rsidR="00FF20F3" w:rsidRDefault="00FF20F3" w:rsidP="00FF20F3">
      <w:pPr>
        <w:ind w:firstLine="3544"/>
        <w:rPr>
          <w:sz w:val="18"/>
          <w:szCs w:val="32"/>
          <w:u w:val="single"/>
        </w:rPr>
      </w:pPr>
    </w:p>
    <w:sectPr w:rsidR="00FF20F3" w:rsidSect="00683F5E">
      <w:headerReference w:type="default" r:id="rId7"/>
      <w:footerReference w:type="default" r:id="rId8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CC0" w:rsidRDefault="008C1CC0" w:rsidP="00683F5E">
      <w:r>
        <w:separator/>
      </w:r>
    </w:p>
  </w:endnote>
  <w:endnote w:type="continuationSeparator" w:id="1">
    <w:p w:rsidR="008C1CC0" w:rsidRDefault="008C1CC0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CC0" w:rsidRDefault="008C1CC0" w:rsidP="00683F5E">
      <w:r>
        <w:separator/>
      </w:r>
    </w:p>
  </w:footnote>
  <w:footnote w:type="continuationSeparator" w:id="1">
    <w:p w:rsidR="008C1CC0" w:rsidRDefault="008C1CC0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277286"/>
    <w:rsid w:val="00312FDE"/>
    <w:rsid w:val="00406724"/>
    <w:rsid w:val="004B7F7E"/>
    <w:rsid w:val="004C778B"/>
    <w:rsid w:val="00563BAA"/>
    <w:rsid w:val="005E241D"/>
    <w:rsid w:val="005E62BD"/>
    <w:rsid w:val="00683F5E"/>
    <w:rsid w:val="006B53C1"/>
    <w:rsid w:val="006D6EA1"/>
    <w:rsid w:val="006F3368"/>
    <w:rsid w:val="00702C8B"/>
    <w:rsid w:val="00724554"/>
    <w:rsid w:val="0088343A"/>
    <w:rsid w:val="008B4EC6"/>
    <w:rsid w:val="008C1CC0"/>
    <w:rsid w:val="008F666F"/>
    <w:rsid w:val="00917987"/>
    <w:rsid w:val="00947349"/>
    <w:rsid w:val="00AD70C4"/>
    <w:rsid w:val="00AF70CC"/>
    <w:rsid w:val="00B66ECA"/>
    <w:rsid w:val="00C22AA2"/>
    <w:rsid w:val="00C64AD7"/>
    <w:rsid w:val="00CE64E6"/>
    <w:rsid w:val="00D11393"/>
    <w:rsid w:val="00DD3485"/>
    <w:rsid w:val="00EC4D92"/>
    <w:rsid w:val="00ED0419"/>
    <w:rsid w:val="00FA6DCB"/>
    <w:rsid w:val="00FF20F3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403-EE86-4CB8-96C7-47BEEF40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270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4</cp:revision>
  <dcterms:created xsi:type="dcterms:W3CDTF">2016-06-08T13:58:00Z</dcterms:created>
  <dcterms:modified xsi:type="dcterms:W3CDTF">2016-06-08T14:10:00Z</dcterms:modified>
</cp:coreProperties>
</file>