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AA2" w:rsidRDefault="00C22AA2" w:rsidP="00C22AA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TRAMITAÇÃO DAS MATÉRIAS NA SESSÃO</w:t>
      </w:r>
      <w:r w:rsidR="00FA6DCB">
        <w:rPr>
          <w:b/>
          <w:sz w:val="32"/>
          <w:szCs w:val="32"/>
          <w:u w:val="single"/>
        </w:rPr>
        <w:t xml:space="preserve"> ORDINÁRIA </w:t>
      </w:r>
      <w:r>
        <w:rPr>
          <w:b/>
          <w:sz w:val="32"/>
          <w:szCs w:val="32"/>
          <w:u w:val="single"/>
        </w:rPr>
        <w:t xml:space="preserve"> DO DIA </w:t>
      </w:r>
      <w:r w:rsidR="006F3368">
        <w:rPr>
          <w:b/>
          <w:sz w:val="32"/>
          <w:szCs w:val="32"/>
          <w:u w:val="single"/>
        </w:rPr>
        <w:t>23</w:t>
      </w:r>
      <w:r w:rsidR="00312FDE">
        <w:rPr>
          <w:b/>
          <w:sz w:val="32"/>
          <w:szCs w:val="32"/>
          <w:u w:val="single"/>
        </w:rPr>
        <w:t xml:space="preserve"> DE MARÇO</w:t>
      </w:r>
      <w:r>
        <w:rPr>
          <w:b/>
          <w:sz w:val="32"/>
          <w:szCs w:val="32"/>
          <w:u w:val="single"/>
        </w:rPr>
        <w:t xml:space="preserve"> DE 2016</w:t>
      </w:r>
    </w:p>
    <w:p w:rsidR="00C22AA2" w:rsidRDefault="00C22AA2" w:rsidP="00C22AA2">
      <w:pPr>
        <w:jc w:val="center"/>
        <w:rPr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60"/>
        <w:gridCol w:w="6560"/>
      </w:tblGrid>
      <w:tr w:rsidR="00C22AA2" w:rsidRPr="00142B59" w:rsidTr="006F3368">
        <w:tc>
          <w:tcPr>
            <w:tcW w:w="8720" w:type="dxa"/>
            <w:gridSpan w:val="2"/>
          </w:tcPr>
          <w:p w:rsidR="00C22AA2" w:rsidRPr="00142B59" w:rsidRDefault="00C22AA2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142B59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FREQUÊNCIA DOS VEREADORES NA SESSÃO:</w:t>
            </w:r>
          </w:p>
        </w:tc>
      </w:tr>
      <w:tr w:rsidR="00C22AA2" w:rsidRPr="007018C5" w:rsidTr="006F3368">
        <w:tc>
          <w:tcPr>
            <w:tcW w:w="2160" w:type="dxa"/>
          </w:tcPr>
          <w:p w:rsidR="00C22AA2" w:rsidRPr="007018C5" w:rsidRDefault="00FA6DCB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P</w:t>
            </w:r>
            <w:r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Pr</w:t>
            </w: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esentes</w:t>
            </w:r>
            <w:r w:rsidR="00C22AA2"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:</w:t>
            </w:r>
          </w:p>
        </w:tc>
        <w:tc>
          <w:tcPr>
            <w:tcW w:w="6560" w:type="dxa"/>
          </w:tcPr>
          <w:p w:rsidR="00C22AA2" w:rsidRPr="007018C5" w:rsidRDefault="00C22AA2" w:rsidP="00767A8E">
            <w:pPr>
              <w:ind w:firstLine="33"/>
              <w:rPr>
                <w:rStyle w:val="nfase"/>
                <w:rFonts w:eastAsia="Calibri"/>
                <w:b/>
                <w:sz w:val="8"/>
                <w:szCs w:val="28"/>
              </w:rPr>
            </w:pPr>
          </w:p>
          <w:p w:rsidR="00C22AA2" w:rsidRDefault="00C22AA2" w:rsidP="006F3368">
            <w:pPr>
              <w:ind w:firstLine="33"/>
              <w:jc w:val="both"/>
              <w:rPr>
                <w:rStyle w:val="nfase"/>
                <w:rFonts w:eastAsia="Calibri"/>
                <w:b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ADILSON MIGUEL NOVAKI, CARLOS JOSÉ DE OLIVEIRA, </w:t>
            </w:r>
            <w:r>
              <w:rPr>
                <w:rStyle w:val="nfase"/>
                <w:rFonts w:eastAsia="Calibri"/>
                <w:b/>
                <w:sz w:val="28"/>
                <w:szCs w:val="28"/>
              </w:rPr>
              <w:t>CÉSAR JOSÉ DA SILVA</w:t>
            </w: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, JOSÉ WILSON FLORENTINO, </w:t>
            </w:r>
            <w:r w:rsidR="00312FDE">
              <w:rPr>
                <w:rStyle w:val="nfase"/>
                <w:rFonts w:eastAsia="Calibri"/>
                <w:b/>
                <w:sz w:val="28"/>
                <w:szCs w:val="28"/>
              </w:rPr>
              <w:t>MÁRIO RIBEIRO DA COSTA</w:t>
            </w: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, </w:t>
            </w:r>
            <w:r w:rsidR="00312FDE">
              <w:rPr>
                <w:rStyle w:val="nfase"/>
                <w:rFonts w:eastAsia="Calibri"/>
                <w:b/>
                <w:sz w:val="28"/>
                <w:szCs w:val="28"/>
              </w:rPr>
              <w:t xml:space="preserve">MARLÚCIO GOMES FERREIRA </w:t>
            </w:r>
            <w:r>
              <w:rPr>
                <w:rStyle w:val="nfase"/>
                <w:rFonts w:eastAsia="Calibri"/>
                <w:b/>
                <w:sz w:val="28"/>
                <w:szCs w:val="28"/>
              </w:rPr>
              <w:t>e</w:t>
            </w:r>
            <w:r w:rsidR="006F3368">
              <w:rPr>
                <w:rStyle w:val="nfase"/>
                <w:rFonts w:eastAsia="Calibri"/>
                <w:b/>
                <w:sz w:val="28"/>
                <w:szCs w:val="28"/>
              </w:rPr>
              <w:t xml:space="preserve"> SILVANEI P. CORREIA CAVALHEIRO, LINDOMAR DUARTE e OZÉAS MARINHO DE OLIVEIRA.</w:t>
            </w:r>
          </w:p>
          <w:p w:rsidR="00C22AA2" w:rsidRPr="007018C5" w:rsidRDefault="00C22AA2" w:rsidP="00767A8E">
            <w:pPr>
              <w:ind w:firstLine="33"/>
              <w:rPr>
                <w:rStyle w:val="nfase"/>
                <w:rFonts w:eastAsia="Calibri"/>
                <w:b/>
                <w:sz w:val="28"/>
                <w:szCs w:val="28"/>
              </w:rPr>
            </w:pPr>
          </w:p>
        </w:tc>
      </w:tr>
    </w:tbl>
    <w:p w:rsidR="00C22AA2" w:rsidRDefault="00C22AA2" w:rsidP="00C22AA2">
      <w:pPr>
        <w:rPr>
          <w:sz w:val="16"/>
          <w:szCs w:val="32"/>
        </w:rPr>
      </w:pPr>
    </w:p>
    <w:p w:rsidR="00C22AA2" w:rsidRDefault="00C22AA2" w:rsidP="00C22AA2">
      <w:pPr>
        <w:rPr>
          <w:sz w:val="36"/>
          <w:szCs w:val="32"/>
          <w:u w:val="single"/>
        </w:rPr>
      </w:pPr>
      <w:r w:rsidRPr="00642396">
        <w:rPr>
          <w:sz w:val="36"/>
          <w:szCs w:val="32"/>
          <w:u w:val="single"/>
        </w:rPr>
        <w:t xml:space="preserve">Expediente: </w:t>
      </w:r>
      <w:r>
        <w:rPr>
          <w:sz w:val="36"/>
          <w:szCs w:val="32"/>
          <w:u w:val="single"/>
        </w:rPr>
        <w:t xml:space="preserve"> </w:t>
      </w:r>
    </w:p>
    <w:p w:rsidR="00C22AA2" w:rsidRDefault="00C22AA2" w:rsidP="00C22AA2">
      <w:pPr>
        <w:jc w:val="center"/>
        <w:rPr>
          <w:b/>
          <w:sz w:val="28"/>
          <w:szCs w:val="28"/>
          <w:u w:val="single"/>
        </w:rPr>
      </w:pPr>
      <w:r w:rsidRPr="007A7EAB">
        <w:rPr>
          <w:b/>
          <w:sz w:val="28"/>
          <w:szCs w:val="28"/>
          <w:u w:val="single"/>
        </w:rPr>
        <w:t>Matéria proposta pelo Executivo</w:t>
      </w:r>
    </w:p>
    <w:p w:rsidR="006F3368" w:rsidRDefault="006F3368" w:rsidP="00C22AA2">
      <w:pPr>
        <w:jc w:val="center"/>
        <w:rPr>
          <w:b/>
          <w:sz w:val="28"/>
          <w:szCs w:val="28"/>
          <w:u w:val="single"/>
        </w:rPr>
      </w:pPr>
    </w:p>
    <w:tbl>
      <w:tblPr>
        <w:tblW w:w="8720" w:type="dxa"/>
        <w:jc w:val="righ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1579"/>
        <w:gridCol w:w="3772"/>
      </w:tblGrid>
      <w:tr w:rsidR="006F3368" w:rsidRPr="007018C5" w:rsidTr="00F339D1">
        <w:trPr>
          <w:jc w:val="right"/>
        </w:trPr>
        <w:tc>
          <w:tcPr>
            <w:tcW w:w="3369" w:type="dxa"/>
          </w:tcPr>
          <w:p w:rsidR="006F3368" w:rsidRPr="007018C5" w:rsidRDefault="006F3368" w:rsidP="00F339D1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AÇÃO</w:t>
            </w:r>
          </w:p>
        </w:tc>
        <w:tc>
          <w:tcPr>
            <w:tcW w:w="1579" w:type="dxa"/>
          </w:tcPr>
          <w:p w:rsidR="006F3368" w:rsidRPr="007018C5" w:rsidRDefault="006F3368" w:rsidP="00F339D1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AUTORIA</w:t>
            </w:r>
          </w:p>
        </w:tc>
        <w:tc>
          <w:tcPr>
            <w:tcW w:w="3772" w:type="dxa"/>
          </w:tcPr>
          <w:p w:rsidR="006F3368" w:rsidRPr="007018C5" w:rsidRDefault="006F3368" w:rsidP="00F339D1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SITUAÇÃO</w:t>
            </w:r>
          </w:p>
        </w:tc>
      </w:tr>
      <w:tr w:rsidR="006F3368" w:rsidRPr="00FA6DCB" w:rsidTr="00F339D1">
        <w:trPr>
          <w:jc w:val="right"/>
        </w:trPr>
        <w:tc>
          <w:tcPr>
            <w:tcW w:w="3369" w:type="dxa"/>
          </w:tcPr>
          <w:p w:rsidR="006F3368" w:rsidRDefault="006F3368" w:rsidP="00F339D1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6F3368" w:rsidRPr="00FA6DCB" w:rsidRDefault="006F3368" w:rsidP="00F339D1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Projetos de Leis nºs 007 e 008/2016, que dispõe sobre Alteração do § 2º da Lei Municipal nº 928/2013 e Revisão Geral Anual aos Servidores do Executivo e Legislativo Municipal</w:t>
            </w:r>
          </w:p>
          <w:p w:rsidR="006F3368" w:rsidRPr="00FA6DCB" w:rsidRDefault="006F3368" w:rsidP="00F339D1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579" w:type="dxa"/>
          </w:tcPr>
          <w:p w:rsidR="006F3368" w:rsidRPr="00FA6DCB" w:rsidRDefault="006F3368" w:rsidP="00F339D1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6F3368" w:rsidRDefault="006F3368" w:rsidP="00F339D1">
            <w:pPr>
              <w:jc w:val="center"/>
              <w:rPr>
                <w:rFonts w:eastAsia="Calibri"/>
                <w:sz w:val="26"/>
                <w:szCs w:val="26"/>
              </w:rPr>
            </w:pPr>
            <w:r w:rsidRPr="00FA6DCB">
              <w:rPr>
                <w:rFonts w:eastAsia="Calibri"/>
                <w:sz w:val="26"/>
                <w:szCs w:val="26"/>
              </w:rPr>
              <w:t>Poder</w:t>
            </w:r>
          </w:p>
          <w:p w:rsidR="006F3368" w:rsidRPr="00FA6DCB" w:rsidRDefault="006F3368" w:rsidP="00F339D1">
            <w:pPr>
              <w:jc w:val="center"/>
              <w:rPr>
                <w:rFonts w:eastAsia="Calibri"/>
                <w:sz w:val="26"/>
                <w:szCs w:val="26"/>
              </w:rPr>
            </w:pPr>
            <w:r w:rsidRPr="00FA6DCB">
              <w:rPr>
                <w:rFonts w:eastAsia="Calibri"/>
                <w:sz w:val="26"/>
                <w:szCs w:val="26"/>
              </w:rPr>
              <w:t xml:space="preserve"> Executivo</w:t>
            </w:r>
          </w:p>
        </w:tc>
        <w:tc>
          <w:tcPr>
            <w:tcW w:w="3772" w:type="dxa"/>
          </w:tcPr>
          <w:p w:rsidR="006F3368" w:rsidRDefault="006F3368" w:rsidP="00F339D1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6F3368" w:rsidRDefault="006F3368" w:rsidP="00F339D1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Lidos e repassados para a Comissão de Justiça, Economia e Finanças para Exarar Pareceres.</w:t>
            </w:r>
          </w:p>
          <w:p w:rsidR="006F3368" w:rsidRPr="00FA6DCB" w:rsidRDefault="006F3368" w:rsidP="00F339D1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</w:tr>
    </w:tbl>
    <w:p w:rsidR="00C22AA2" w:rsidRDefault="00C22AA2" w:rsidP="00C22AA2">
      <w:pPr>
        <w:rPr>
          <w:sz w:val="20"/>
          <w:szCs w:val="32"/>
          <w:u w:val="single"/>
        </w:rPr>
      </w:pPr>
    </w:p>
    <w:p w:rsidR="00FF6D1B" w:rsidRDefault="006F3368" w:rsidP="00C22AA2">
      <w:pPr>
        <w:rPr>
          <w:b/>
          <w:sz w:val="20"/>
          <w:szCs w:val="32"/>
          <w:u w:val="single"/>
        </w:rPr>
      </w:pPr>
      <w:r w:rsidRPr="006F3368">
        <w:rPr>
          <w:b/>
          <w:sz w:val="20"/>
          <w:szCs w:val="32"/>
          <w:u w:val="single"/>
        </w:rPr>
        <w:t xml:space="preserve">VOTAÇÃO </w:t>
      </w:r>
      <w:r>
        <w:rPr>
          <w:b/>
          <w:sz w:val="20"/>
          <w:szCs w:val="32"/>
          <w:u w:val="single"/>
        </w:rPr>
        <w:t xml:space="preserve">DAS MATÉRIAS DO EXECUTIVO </w:t>
      </w:r>
      <w:r w:rsidRPr="006F3368">
        <w:rPr>
          <w:b/>
          <w:sz w:val="20"/>
          <w:szCs w:val="32"/>
          <w:u w:val="single"/>
        </w:rPr>
        <w:t>NA SESSÃO:</w:t>
      </w:r>
    </w:p>
    <w:p w:rsidR="006F3368" w:rsidRPr="006F3368" w:rsidRDefault="006F3368" w:rsidP="00C22AA2">
      <w:pPr>
        <w:rPr>
          <w:b/>
          <w:sz w:val="20"/>
          <w:szCs w:val="32"/>
          <w:u w:val="single"/>
        </w:rPr>
      </w:pPr>
    </w:p>
    <w:tbl>
      <w:tblPr>
        <w:tblW w:w="8720" w:type="dxa"/>
        <w:jc w:val="righ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1579"/>
        <w:gridCol w:w="3772"/>
      </w:tblGrid>
      <w:tr w:rsidR="00C22AA2" w:rsidRPr="007018C5" w:rsidTr="00FA6DCB">
        <w:trPr>
          <w:jc w:val="right"/>
        </w:trPr>
        <w:tc>
          <w:tcPr>
            <w:tcW w:w="3369" w:type="dxa"/>
          </w:tcPr>
          <w:p w:rsidR="00C22AA2" w:rsidRPr="007018C5" w:rsidRDefault="00C22AA2" w:rsidP="00767A8E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AÇÃO</w:t>
            </w:r>
          </w:p>
        </w:tc>
        <w:tc>
          <w:tcPr>
            <w:tcW w:w="1579" w:type="dxa"/>
          </w:tcPr>
          <w:p w:rsidR="00C22AA2" w:rsidRPr="007018C5" w:rsidRDefault="00C22AA2" w:rsidP="00767A8E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AUTORIA</w:t>
            </w:r>
          </w:p>
        </w:tc>
        <w:tc>
          <w:tcPr>
            <w:tcW w:w="3772" w:type="dxa"/>
          </w:tcPr>
          <w:p w:rsidR="00C22AA2" w:rsidRPr="007018C5" w:rsidRDefault="00C22AA2" w:rsidP="00767A8E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SITUAÇÃO</w:t>
            </w:r>
          </w:p>
        </w:tc>
      </w:tr>
      <w:tr w:rsidR="00C22AA2" w:rsidRPr="00FA6DCB" w:rsidTr="00FA6DCB">
        <w:trPr>
          <w:jc w:val="right"/>
        </w:trPr>
        <w:tc>
          <w:tcPr>
            <w:tcW w:w="3369" w:type="dxa"/>
          </w:tcPr>
          <w:p w:rsidR="00EC4D92" w:rsidRDefault="00EC4D92" w:rsidP="00FA6DCB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A6DCB" w:rsidRPr="00FA6DCB" w:rsidRDefault="00312FDE" w:rsidP="00FA6DCB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Projeto de Lei nº 001/2016 dispõe sobre a</w:t>
            </w:r>
            <w:r w:rsidR="00FF6D1B">
              <w:rPr>
                <w:rFonts w:ascii="Times New Roman" w:hAnsi="Times New Roman"/>
                <w:b/>
                <w:sz w:val="26"/>
                <w:szCs w:val="26"/>
              </w:rPr>
              <w:t xml:space="preserve"> R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eformulação do Plano de Cargos, Carreias e Salários da Prefeitura Municipal</w:t>
            </w:r>
            <w:r w:rsidR="00FF6D1B">
              <w:rPr>
                <w:rFonts w:ascii="Times New Roman" w:hAnsi="Times New Roman"/>
                <w:b/>
                <w:sz w:val="26"/>
                <w:szCs w:val="26"/>
              </w:rPr>
              <w:t>.</w:t>
            </w:r>
          </w:p>
          <w:p w:rsidR="00C22AA2" w:rsidRPr="00FA6DCB" w:rsidRDefault="00C22AA2" w:rsidP="00767A8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579" w:type="dxa"/>
          </w:tcPr>
          <w:p w:rsidR="00FA6DCB" w:rsidRP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  <w:r w:rsidRPr="00FA6DCB">
              <w:rPr>
                <w:rFonts w:eastAsia="Calibri"/>
                <w:sz w:val="26"/>
                <w:szCs w:val="26"/>
              </w:rPr>
              <w:t>Poder</w:t>
            </w:r>
          </w:p>
          <w:p w:rsidR="00C22AA2" w:rsidRP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  <w:r w:rsidRPr="00FA6DCB">
              <w:rPr>
                <w:rFonts w:eastAsia="Calibri"/>
                <w:sz w:val="26"/>
                <w:szCs w:val="26"/>
              </w:rPr>
              <w:t xml:space="preserve"> Executivo</w:t>
            </w:r>
          </w:p>
        </w:tc>
        <w:tc>
          <w:tcPr>
            <w:tcW w:w="3772" w:type="dxa"/>
          </w:tcPr>
          <w:p w:rsid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C22AA2" w:rsidRDefault="00312FDE" w:rsidP="00312FDE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A </w:t>
            </w:r>
            <w:r w:rsidR="00FA6DCB" w:rsidRPr="00FA6DCB">
              <w:rPr>
                <w:rFonts w:eastAsia="Calibri"/>
                <w:sz w:val="26"/>
                <w:szCs w:val="26"/>
              </w:rPr>
              <w:t>Comissão de Justiça, Economia e Finanças</w:t>
            </w:r>
            <w:r>
              <w:rPr>
                <w:rFonts w:eastAsia="Calibri"/>
                <w:sz w:val="26"/>
                <w:szCs w:val="26"/>
              </w:rPr>
              <w:t xml:space="preserve">, </w:t>
            </w:r>
            <w:r w:rsidR="00FA6DCB" w:rsidRPr="00FA6DCB">
              <w:rPr>
                <w:rFonts w:eastAsia="Calibri"/>
                <w:sz w:val="26"/>
                <w:szCs w:val="26"/>
              </w:rPr>
              <w:t xml:space="preserve"> </w:t>
            </w:r>
            <w:r>
              <w:rPr>
                <w:rFonts w:eastAsia="Calibri"/>
                <w:sz w:val="26"/>
                <w:szCs w:val="26"/>
              </w:rPr>
              <w:t>e</w:t>
            </w:r>
            <w:r w:rsidR="00FA6DCB" w:rsidRPr="00FA6DCB">
              <w:rPr>
                <w:rFonts w:eastAsia="Calibri"/>
                <w:sz w:val="26"/>
                <w:szCs w:val="26"/>
              </w:rPr>
              <w:t>xar</w:t>
            </w:r>
            <w:r>
              <w:rPr>
                <w:rFonts w:eastAsia="Calibri"/>
                <w:sz w:val="26"/>
                <w:szCs w:val="26"/>
              </w:rPr>
              <w:t>ou</w:t>
            </w:r>
            <w:r w:rsidR="00FA6DCB" w:rsidRPr="00FA6DCB">
              <w:rPr>
                <w:rFonts w:eastAsia="Calibri"/>
                <w:sz w:val="26"/>
                <w:szCs w:val="26"/>
              </w:rPr>
              <w:t xml:space="preserve"> Parecer</w:t>
            </w:r>
            <w:r>
              <w:rPr>
                <w:rFonts w:eastAsia="Calibri"/>
                <w:sz w:val="26"/>
                <w:szCs w:val="26"/>
              </w:rPr>
              <w:t xml:space="preserve"> Favorável à Aprovação e </w:t>
            </w:r>
            <w:r w:rsidR="00FF6D1B">
              <w:rPr>
                <w:rFonts w:eastAsia="Calibri"/>
                <w:sz w:val="26"/>
                <w:szCs w:val="26"/>
              </w:rPr>
              <w:t>foi</w:t>
            </w:r>
            <w:r>
              <w:rPr>
                <w:rFonts w:eastAsia="Calibri"/>
                <w:sz w:val="26"/>
                <w:szCs w:val="26"/>
              </w:rPr>
              <w:t xml:space="preserve"> aprovado em </w:t>
            </w:r>
            <w:r w:rsidR="006F3368">
              <w:rPr>
                <w:rFonts w:eastAsia="Calibri"/>
                <w:sz w:val="26"/>
                <w:szCs w:val="26"/>
              </w:rPr>
              <w:t>2</w:t>
            </w:r>
            <w:r>
              <w:rPr>
                <w:rFonts w:eastAsia="Calibri"/>
                <w:sz w:val="26"/>
                <w:szCs w:val="26"/>
              </w:rPr>
              <w:t>º Turno.</w:t>
            </w:r>
          </w:p>
          <w:p w:rsidR="00312FDE" w:rsidRPr="00FA6DCB" w:rsidRDefault="00312FDE" w:rsidP="00312FDE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</w:tr>
      <w:tr w:rsidR="00FF6D1B" w:rsidRPr="00FA6DCB" w:rsidTr="00FA6DCB">
        <w:trPr>
          <w:jc w:val="right"/>
        </w:trPr>
        <w:tc>
          <w:tcPr>
            <w:tcW w:w="3369" w:type="dxa"/>
          </w:tcPr>
          <w:p w:rsidR="00FF6D1B" w:rsidRDefault="00FF6D1B" w:rsidP="00FA6DCB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Projeto de Lei nº 002/2016, dispõe sobre a Estrutura Organizacional da Prefeitura Municipal de Juscimeira.</w:t>
            </w:r>
          </w:p>
        </w:tc>
        <w:tc>
          <w:tcPr>
            <w:tcW w:w="1579" w:type="dxa"/>
          </w:tcPr>
          <w:p w:rsidR="00FF6D1B" w:rsidRPr="00FA6DCB" w:rsidRDefault="00FF6D1B" w:rsidP="00767A8E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Poder Executivo</w:t>
            </w:r>
          </w:p>
        </w:tc>
        <w:tc>
          <w:tcPr>
            <w:tcW w:w="3772" w:type="dxa"/>
          </w:tcPr>
          <w:p w:rsidR="00FF6D1B" w:rsidRDefault="00FF6D1B" w:rsidP="00FF6D1B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A </w:t>
            </w:r>
            <w:r w:rsidRPr="00FA6DCB">
              <w:rPr>
                <w:rFonts w:eastAsia="Calibri"/>
                <w:sz w:val="26"/>
                <w:szCs w:val="26"/>
              </w:rPr>
              <w:t>Comissão de Justiça, Economia e Finanças</w:t>
            </w:r>
            <w:r>
              <w:rPr>
                <w:rFonts w:eastAsia="Calibri"/>
                <w:sz w:val="26"/>
                <w:szCs w:val="26"/>
              </w:rPr>
              <w:t xml:space="preserve">, </w:t>
            </w:r>
            <w:r w:rsidRPr="00FA6DCB">
              <w:rPr>
                <w:rFonts w:eastAsia="Calibri"/>
                <w:sz w:val="26"/>
                <w:szCs w:val="26"/>
              </w:rPr>
              <w:t xml:space="preserve"> </w:t>
            </w:r>
            <w:r>
              <w:rPr>
                <w:rFonts w:eastAsia="Calibri"/>
                <w:sz w:val="26"/>
                <w:szCs w:val="26"/>
              </w:rPr>
              <w:t>e</w:t>
            </w:r>
            <w:r w:rsidRPr="00FA6DCB">
              <w:rPr>
                <w:rFonts w:eastAsia="Calibri"/>
                <w:sz w:val="26"/>
                <w:szCs w:val="26"/>
              </w:rPr>
              <w:t>xar</w:t>
            </w:r>
            <w:r>
              <w:rPr>
                <w:rFonts w:eastAsia="Calibri"/>
                <w:sz w:val="26"/>
                <w:szCs w:val="26"/>
              </w:rPr>
              <w:t>ou</w:t>
            </w:r>
            <w:r w:rsidRPr="00FA6DCB">
              <w:rPr>
                <w:rFonts w:eastAsia="Calibri"/>
                <w:sz w:val="26"/>
                <w:szCs w:val="26"/>
              </w:rPr>
              <w:t xml:space="preserve"> Parecer</w:t>
            </w:r>
            <w:r>
              <w:rPr>
                <w:rFonts w:eastAsia="Calibri"/>
                <w:sz w:val="26"/>
                <w:szCs w:val="26"/>
              </w:rPr>
              <w:t xml:space="preserve"> Favorável à Aprovação e foi aprovado em </w:t>
            </w:r>
            <w:r w:rsidR="006F3368">
              <w:rPr>
                <w:rFonts w:eastAsia="Calibri"/>
                <w:sz w:val="26"/>
                <w:szCs w:val="26"/>
              </w:rPr>
              <w:t>2</w:t>
            </w:r>
            <w:r>
              <w:rPr>
                <w:rFonts w:eastAsia="Calibri"/>
                <w:sz w:val="26"/>
                <w:szCs w:val="26"/>
              </w:rPr>
              <w:t>º Turno.</w:t>
            </w:r>
          </w:p>
          <w:p w:rsidR="00FF6D1B" w:rsidRDefault="00FF6D1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</w:tr>
    </w:tbl>
    <w:p w:rsidR="00C22AA2" w:rsidRDefault="00C22AA2" w:rsidP="00C22AA2">
      <w:pPr>
        <w:rPr>
          <w:sz w:val="18"/>
          <w:szCs w:val="32"/>
          <w:u w:val="single"/>
        </w:rPr>
      </w:pPr>
    </w:p>
    <w:p w:rsidR="00FA6DCB" w:rsidRDefault="00FA6DCB" w:rsidP="00C22AA2">
      <w:pPr>
        <w:rPr>
          <w:sz w:val="18"/>
          <w:szCs w:val="32"/>
          <w:u w:val="single"/>
        </w:rPr>
      </w:pPr>
    </w:p>
    <w:p w:rsidR="00FA6DCB" w:rsidRDefault="00FA6DCB" w:rsidP="00C22AA2">
      <w:pPr>
        <w:rPr>
          <w:sz w:val="18"/>
          <w:szCs w:val="32"/>
          <w:u w:val="single"/>
        </w:rPr>
      </w:pPr>
    </w:p>
    <w:p w:rsidR="00FA6DCB" w:rsidRDefault="00FA6DCB" w:rsidP="00C22AA2">
      <w:pPr>
        <w:rPr>
          <w:sz w:val="18"/>
          <w:szCs w:val="32"/>
          <w:u w:val="single"/>
        </w:rPr>
      </w:pPr>
    </w:p>
    <w:p w:rsidR="00C22AA2" w:rsidRDefault="00FF6D1B" w:rsidP="00C22AA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M</w:t>
      </w:r>
      <w:r w:rsidR="00C22AA2" w:rsidRPr="007018C5">
        <w:rPr>
          <w:b/>
          <w:sz w:val="32"/>
          <w:szCs w:val="32"/>
          <w:u w:val="single"/>
        </w:rPr>
        <w:t xml:space="preserve">atérias </w:t>
      </w:r>
      <w:r w:rsidR="00C22AA2">
        <w:rPr>
          <w:b/>
          <w:sz w:val="32"/>
          <w:szCs w:val="32"/>
          <w:u w:val="single"/>
        </w:rPr>
        <w:t xml:space="preserve">propostas pelos </w:t>
      </w:r>
      <w:r w:rsidR="00C22AA2" w:rsidRPr="007018C5">
        <w:rPr>
          <w:b/>
          <w:sz w:val="32"/>
          <w:szCs w:val="32"/>
          <w:u w:val="single"/>
        </w:rPr>
        <w:t>Vereadores</w:t>
      </w:r>
    </w:p>
    <w:p w:rsidR="00C22AA2" w:rsidRPr="00777393" w:rsidRDefault="00C22AA2" w:rsidP="00C22AA2">
      <w:pPr>
        <w:jc w:val="center"/>
        <w:rPr>
          <w:b/>
          <w:sz w:val="2"/>
          <w:szCs w:val="32"/>
          <w:u w:val="single"/>
        </w:rPr>
      </w:pPr>
    </w:p>
    <w:p w:rsidR="00C22AA2" w:rsidRPr="00777393" w:rsidRDefault="00C22AA2" w:rsidP="00C22AA2">
      <w:pPr>
        <w:jc w:val="center"/>
        <w:rPr>
          <w:b/>
          <w:sz w:val="20"/>
          <w:szCs w:val="32"/>
          <w:u w:val="single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5"/>
        <w:gridCol w:w="1559"/>
        <w:gridCol w:w="1666"/>
      </w:tblGrid>
      <w:tr w:rsidR="00C22AA2" w:rsidRPr="00004787" w:rsidTr="00ED0419">
        <w:trPr>
          <w:jc w:val="right"/>
        </w:trPr>
        <w:tc>
          <w:tcPr>
            <w:tcW w:w="5495" w:type="dxa"/>
          </w:tcPr>
          <w:p w:rsidR="00C22AA2" w:rsidRDefault="00C22AA2" w:rsidP="00767A8E">
            <w:pPr>
              <w:jc w:val="both"/>
              <w:rPr>
                <w:rFonts w:eastAsia="Calibri"/>
                <w:sz w:val="12"/>
                <w:szCs w:val="28"/>
              </w:rPr>
            </w:pPr>
          </w:p>
          <w:p w:rsidR="00C22AA2" w:rsidRDefault="00C22AA2" w:rsidP="00767A8E">
            <w:pPr>
              <w:jc w:val="both"/>
              <w:rPr>
                <w:rFonts w:eastAsia="Calibri"/>
                <w:sz w:val="12"/>
                <w:szCs w:val="28"/>
              </w:rPr>
            </w:pPr>
          </w:p>
          <w:p w:rsidR="00ED0419" w:rsidRDefault="00ED0419" w:rsidP="00767A8E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* </w:t>
            </w:r>
            <w:r w:rsidR="00563BAA">
              <w:rPr>
                <w:rFonts w:eastAsia="Calibri"/>
                <w:sz w:val="28"/>
                <w:szCs w:val="28"/>
              </w:rPr>
              <w:t>Indicação nº 001/2016</w:t>
            </w:r>
            <w:r w:rsidR="00312FDE">
              <w:rPr>
                <w:rFonts w:eastAsia="Calibri"/>
                <w:sz w:val="28"/>
                <w:szCs w:val="28"/>
              </w:rPr>
              <w:t xml:space="preserve"> </w:t>
            </w:r>
            <w:r w:rsidR="006F3368">
              <w:rPr>
                <w:rFonts w:eastAsia="Calibri"/>
                <w:sz w:val="28"/>
                <w:szCs w:val="28"/>
              </w:rPr>
              <w:t>(Colocação de faixa de pedestre na Rua Eliezer Schembeck)</w:t>
            </w:r>
          </w:p>
          <w:p w:rsidR="00ED0419" w:rsidRPr="0009512A" w:rsidRDefault="00ED0419" w:rsidP="00767A8E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2AA2" w:rsidRPr="00305B37" w:rsidRDefault="00C22AA2" w:rsidP="00767A8E">
            <w:pPr>
              <w:jc w:val="center"/>
              <w:rPr>
                <w:rFonts w:eastAsia="Calibri"/>
                <w:sz w:val="2"/>
                <w:szCs w:val="28"/>
              </w:rPr>
            </w:pPr>
          </w:p>
          <w:p w:rsidR="00C22AA2" w:rsidRPr="00C91281" w:rsidRDefault="00C22AA2" w:rsidP="00767A8E">
            <w:pPr>
              <w:jc w:val="center"/>
              <w:rPr>
                <w:rFonts w:eastAsia="Calibri"/>
                <w:sz w:val="10"/>
                <w:szCs w:val="28"/>
              </w:rPr>
            </w:pPr>
          </w:p>
          <w:p w:rsidR="00ED0419" w:rsidRDefault="00ED0419" w:rsidP="00563BAA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C22AA2" w:rsidRPr="00C91281" w:rsidRDefault="00C22AA2" w:rsidP="006F3368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91281">
              <w:rPr>
                <w:rFonts w:eastAsia="Calibri"/>
                <w:b/>
                <w:sz w:val="28"/>
                <w:szCs w:val="28"/>
              </w:rPr>
              <w:t>Vereador</w:t>
            </w:r>
            <w:r w:rsidR="006F3368">
              <w:rPr>
                <w:rFonts w:eastAsia="Calibri"/>
                <w:b/>
                <w:sz w:val="28"/>
                <w:szCs w:val="28"/>
              </w:rPr>
              <w:t>a</w:t>
            </w:r>
            <w:r w:rsidRPr="00C91281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="006F3368">
              <w:rPr>
                <w:rFonts w:eastAsia="Calibri"/>
                <w:b/>
                <w:sz w:val="28"/>
                <w:szCs w:val="28"/>
              </w:rPr>
              <w:t>Silvanei</w:t>
            </w:r>
          </w:p>
        </w:tc>
        <w:tc>
          <w:tcPr>
            <w:tcW w:w="1666" w:type="dxa"/>
          </w:tcPr>
          <w:p w:rsidR="00C22AA2" w:rsidRDefault="00C22AA2" w:rsidP="00767A8E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C22AA2" w:rsidRDefault="00C22AA2" w:rsidP="00767A8E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Lida e Aprovada</w:t>
            </w:r>
          </w:p>
        </w:tc>
      </w:tr>
      <w:tr w:rsidR="00312FDE" w:rsidRPr="00004787" w:rsidTr="00ED0419">
        <w:trPr>
          <w:jc w:val="right"/>
        </w:trPr>
        <w:tc>
          <w:tcPr>
            <w:tcW w:w="5495" w:type="dxa"/>
          </w:tcPr>
          <w:p w:rsidR="00312FDE" w:rsidRDefault="006F3368" w:rsidP="00767A8E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Moção de Pêsames e Solidariedade à Família Oliveira.</w:t>
            </w:r>
          </w:p>
          <w:p w:rsidR="00312FDE" w:rsidRPr="00312FDE" w:rsidRDefault="00312FDE" w:rsidP="00767A8E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FDE" w:rsidRPr="00312FDE" w:rsidRDefault="00312FDE" w:rsidP="00767A8E">
            <w:pPr>
              <w:jc w:val="center"/>
              <w:rPr>
                <w:rFonts w:eastAsia="Calibri"/>
                <w:b/>
                <w:sz w:val="2"/>
                <w:szCs w:val="28"/>
              </w:rPr>
            </w:pPr>
          </w:p>
          <w:p w:rsidR="00312FDE" w:rsidRPr="00312FDE" w:rsidRDefault="00312FDE" w:rsidP="00767A8E">
            <w:pPr>
              <w:jc w:val="center"/>
              <w:rPr>
                <w:rFonts w:eastAsia="Calibri"/>
                <w:b/>
                <w:sz w:val="2"/>
                <w:szCs w:val="28"/>
              </w:rPr>
            </w:pPr>
          </w:p>
          <w:p w:rsidR="00312FDE" w:rsidRPr="00312FDE" w:rsidRDefault="00312FDE" w:rsidP="00767A8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12FDE">
              <w:rPr>
                <w:rFonts w:eastAsia="Calibri"/>
                <w:b/>
                <w:sz w:val="28"/>
                <w:szCs w:val="28"/>
              </w:rPr>
              <w:t>Vereador</w:t>
            </w:r>
            <w:r w:rsidR="006F3368">
              <w:rPr>
                <w:rFonts w:eastAsia="Calibri"/>
                <w:b/>
                <w:sz w:val="28"/>
                <w:szCs w:val="28"/>
              </w:rPr>
              <w:t>a</w:t>
            </w:r>
          </w:p>
          <w:p w:rsidR="00312FDE" w:rsidRPr="00312FDE" w:rsidRDefault="006F3368" w:rsidP="00767A8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Silvanei</w:t>
            </w:r>
            <w:r w:rsidR="00312FDE" w:rsidRPr="00312FDE">
              <w:rPr>
                <w:rFonts w:eastAsia="Calibr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666" w:type="dxa"/>
          </w:tcPr>
          <w:p w:rsidR="00312FDE" w:rsidRDefault="00312FDE" w:rsidP="00767A8E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312FDE" w:rsidRDefault="00312FDE" w:rsidP="00767A8E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Lida e Aprovada</w:t>
            </w:r>
          </w:p>
        </w:tc>
      </w:tr>
      <w:tr w:rsidR="00C22AA2" w:rsidRPr="00004787" w:rsidTr="00ED0419">
        <w:trPr>
          <w:jc w:val="right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A2" w:rsidRPr="0009512A" w:rsidRDefault="00C22AA2" w:rsidP="006F3368">
            <w:pPr>
              <w:ind w:firstLine="66"/>
              <w:jc w:val="both"/>
              <w:rPr>
                <w:rFonts w:eastAsia="Calibri"/>
                <w:sz w:val="28"/>
                <w:szCs w:val="28"/>
              </w:rPr>
            </w:pPr>
            <w:r w:rsidRPr="0009512A">
              <w:rPr>
                <w:rFonts w:eastAsia="Calibri"/>
                <w:sz w:val="28"/>
                <w:szCs w:val="28"/>
              </w:rPr>
              <w:t xml:space="preserve">Moção </w:t>
            </w:r>
            <w:r>
              <w:rPr>
                <w:rFonts w:eastAsia="Calibri"/>
                <w:sz w:val="28"/>
                <w:szCs w:val="28"/>
              </w:rPr>
              <w:t xml:space="preserve">de </w:t>
            </w:r>
            <w:r w:rsidR="00AF70CC">
              <w:rPr>
                <w:rFonts w:eastAsia="Calibri"/>
                <w:sz w:val="28"/>
                <w:szCs w:val="28"/>
              </w:rPr>
              <w:t>Apreciação e Aplausos ao Juiz Sérgio Fernando Moro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A2" w:rsidRPr="00312FDE" w:rsidRDefault="00C22AA2" w:rsidP="00767A8E">
            <w:pPr>
              <w:jc w:val="center"/>
              <w:rPr>
                <w:rFonts w:eastAsia="Calibri"/>
                <w:b/>
                <w:sz w:val="12"/>
                <w:szCs w:val="28"/>
              </w:rPr>
            </w:pPr>
          </w:p>
          <w:p w:rsidR="00ED0419" w:rsidRPr="00312FDE" w:rsidRDefault="00AF70CC" w:rsidP="00AF70CC">
            <w:pPr>
              <w:jc w:val="center"/>
              <w:rPr>
                <w:rFonts w:eastAsia="Calibri"/>
                <w:b/>
                <w:sz w:val="16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Vereador Ozéas marinho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A2" w:rsidRDefault="00C22AA2" w:rsidP="00767A8E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C22AA2" w:rsidRDefault="00C22AA2" w:rsidP="00AF70C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Lida e Aprovada</w:t>
            </w:r>
          </w:p>
        </w:tc>
      </w:tr>
    </w:tbl>
    <w:p w:rsidR="00C22AA2" w:rsidRPr="00C91281" w:rsidRDefault="00C22AA2" w:rsidP="00C22AA2">
      <w:pPr>
        <w:jc w:val="center"/>
        <w:rPr>
          <w:b/>
          <w:sz w:val="6"/>
          <w:szCs w:val="32"/>
          <w:u w:val="single"/>
        </w:rPr>
      </w:pPr>
    </w:p>
    <w:p w:rsidR="00FA6DCB" w:rsidRDefault="00FA6DCB" w:rsidP="00C22AA2">
      <w:pPr>
        <w:jc w:val="center"/>
        <w:rPr>
          <w:b/>
          <w:sz w:val="32"/>
          <w:szCs w:val="32"/>
          <w:u w:val="single"/>
        </w:rPr>
      </w:pPr>
    </w:p>
    <w:sectPr w:rsidR="00FA6DCB" w:rsidSect="00683F5E">
      <w:headerReference w:type="default" r:id="rId7"/>
      <w:footerReference w:type="default" r:id="rId8"/>
      <w:pgSz w:w="11906" w:h="16838"/>
      <w:pgMar w:top="1417" w:right="1701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7F7E" w:rsidRDefault="004B7F7E" w:rsidP="00683F5E">
      <w:r>
        <w:separator/>
      </w:r>
    </w:p>
  </w:endnote>
  <w:endnote w:type="continuationSeparator" w:id="1">
    <w:p w:rsidR="004B7F7E" w:rsidRDefault="004B7F7E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7F7E" w:rsidRDefault="004B7F7E" w:rsidP="00683F5E">
      <w:r>
        <w:separator/>
      </w:r>
    </w:p>
  </w:footnote>
  <w:footnote w:type="continuationSeparator" w:id="1">
    <w:p w:rsidR="004B7F7E" w:rsidRDefault="004B7F7E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683F5E"/>
    <w:rsid w:val="00277286"/>
    <w:rsid w:val="00312FDE"/>
    <w:rsid w:val="004B7F7E"/>
    <w:rsid w:val="004C778B"/>
    <w:rsid w:val="00563BAA"/>
    <w:rsid w:val="005E241D"/>
    <w:rsid w:val="005E62BD"/>
    <w:rsid w:val="00683F5E"/>
    <w:rsid w:val="006D6EA1"/>
    <w:rsid w:val="006F3368"/>
    <w:rsid w:val="00702C8B"/>
    <w:rsid w:val="00724554"/>
    <w:rsid w:val="0088343A"/>
    <w:rsid w:val="008F666F"/>
    <w:rsid w:val="00AD70C4"/>
    <w:rsid w:val="00AF70CC"/>
    <w:rsid w:val="00B66ECA"/>
    <w:rsid w:val="00C22AA2"/>
    <w:rsid w:val="00C64AD7"/>
    <w:rsid w:val="00CE64E6"/>
    <w:rsid w:val="00D11393"/>
    <w:rsid w:val="00DD3485"/>
    <w:rsid w:val="00EC4D92"/>
    <w:rsid w:val="00ED0419"/>
    <w:rsid w:val="00FA6DCB"/>
    <w:rsid w:val="00FF6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AA2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qFormat/>
    <w:rsid w:val="00C22AA2"/>
    <w:rPr>
      <w:i/>
      <w:iCs/>
    </w:rPr>
  </w:style>
  <w:style w:type="paragraph" w:styleId="PargrafodaLista">
    <w:name w:val="List Paragraph"/>
    <w:basedOn w:val="Normal"/>
    <w:uiPriority w:val="34"/>
    <w:qFormat/>
    <w:rsid w:val="00ED04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07403-EE86-4CB8-96C7-47BEEF408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254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Câmara</cp:lastModifiedBy>
  <cp:revision>3</cp:revision>
  <dcterms:created xsi:type="dcterms:W3CDTF">2016-06-08T13:19:00Z</dcterms:created>
  <dcterms:modified xsi:type="dcterms:W3CDTF">2016-06-08T13:32:00Z</dcterms:modified>
</cp:coreProperties>
</file>